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8C8" w:rsidRPr="008E557E" w:rsidRDefault="00811300" w:rsidP="00811300">
      <w:pPr>
        <w:rPr>
          <w:bCs/>
          <w:lang w:val="lt-LT"/>
        </w:rPr>
      </w:pPr>
      <w:r w:rsidRPr="008E557E">
        <w:rPr>
          <w:lang w:val="lt-LT"/>
        </w:rPr>
        <w:tab/>
      </w:r>
      <w:r w:rsidRPr="008E557E">
        <w:rPr>
          <w:lang w:val="lt-LT"/>
        </w:rPr>
        <w:tab/>
      </w:r>
      <w:r w:rsidRPr="008E557E">
        <w:rPr>
          <w:lang w:val="lt-LT"/>
        </w:rPr>
        <w:tab/>
      </w:r>
      <w:r w:rsidRPr="008E557E">
        <w:rPr>
          <w:lang w:val="lt-LT"/>
        </w:rPr>
        <w:tab/>
      </w:r>
      <w:r w:rsidRPr="008E557E">
        <w:rPr>
          <w:lang w:val="lt-LT"/>
        </w:rPr>
        <w:tab/>
      </w:r>
      <w:r w:rsidRPr="008E557E">
        <w:rPr>
          <w:lang w:val="lt-LT"/>
        </w:rPr>
        <w:tab/>
      </w:r>
      <w:r w:rsidRPr="008E557E">
        <w:rPr>
          <w:lang w:val="lt-LT"/>
        </w:rPr>
        <w:tab/>
      </w:r>
      <w:r w:rsidR="000158C8" w:rsidRPr="008E557E">
        <w:rPr>
          <w:lang w:val="lt-LT"/>
        </w:rPr>
        <w:t>P</w:t>
      </w:r>
      <w:r w:rsidR="000158C8" w:rsidRPr="008E557E">
        <w:rPr>
          <w:bCs/>
          <w:lang w:val="lt-LT"/>
        </w:rPr>
        <w:t>ATVIRTINTA</w:t>
      </w:r>
    </w:p>
    <w:p w:rsidR="000158C8" w:rsidRPr="008E557E" w:rsidRDefault="00811300" w:rsidP="00811300">
      <w:pPr>
        <w:rPr>
          <w:bCs/>
          <w:lang w:val="lt-LT"/>
        </w:rPr>
      </w:pPr>
      <w:r w:rsidRPr="008E557E">
        <w:rPr>
          <w:bCs/>
          <w:lang w:val="lt-LT"/>
        </w:rPr>
        <w:tab/>
      </w:r>
      <w:r w:rsidRPr="008E557E">
        <w:rPr>
          <w:bCs/>
          <w:lang w:val="lt-LT"/>
        </w:rPr>
        <w:tab/>
      </w:r>
      <w:r w:rsidRPr="008E557E">
        <w:rPr>
          <w:bCs/>
          <w:lang w:val="lt-LT"/>
        </w:rPr>
        <w:tab/>
      </w:r>
      <w:r w:rsidRPr="008E557E">
        <w:rPr>
          <w:bCs/>
          <w:lang w:val="lt-LT"/>
        </w:rPr>
        <w:tab/>
      </w:r>
      <w:r w:rsidRPr="008E557E">
        <w:rPr>
          <w:bCs/>
          <w:lang w:val="lt-LT"/>
        </w:rPr>
        <w:tab/>
      </w:r>
      <w:r w:rsidRPr="008E557E">
        <w:rPr>
          <w:bCs/>
          <w:lang w:val="lt-LT"/>
        </w:rPr>
        <w:tab/>
      </w:r>
      <w:r w:rsidRPr="008E557E">
        <w:rPr>
          <w:bCs/>
          <w:lang w:val="lt-LT"/>
        </w:rPr>
        <w:tab/>
        <w:t xml:space="preserve">Šakių </w:t>
      </w:r>
      <w:r w:rsidR="000158C8" w:rsidRPr="008E557E">
        <w:rPr>
          <w:bCs/>
          <w:lang w:val="lt-LT"/>
        </w:rPr>
        <w:t>rajono savivaldybės tarybos</w:t>
      </w:r>
    </w:p>
    <w:p w:rsidR="000158C8" w:rsidRPr="008E557E" w:rsidRDefault="00811300" w:rsidP="00811300">
      <w:pPr>
        <w:rPr>
          <w:bCs/>
          <w:lang w:val="lt-LT"/>
        </w:rPr>
      </w:pPr>
      <w:r w:rsidRPr="008E557E">
        <w:rPr>
          <w:bCs/>
          <w:lang w:val="lt-LT"/>
        </w:rPr>
        <w:tab/>
      </w:r>
      <w:r w:rsidRPr="008E557E">
        <w:rPr>
          <w:bCs/>
          <w:lang w:val="lt-LT"/>
        </w:rPr>
        <w:tab/>
      </w:r>
      <w:r w:rsidRPr="008E557E">
        <w:rPr>
          <w:bCs/>
          <w:lang w:val="lt-LT"/>
        </w:rPr>
        <w:tab/>
      </w:r>
      <w:r w:rsidRPr="008E557E">
        <w:rPr>
          <w:bCs/>
          <w:lang w:val="lt-LT"/>
        </w:rPr>
        <w:tab/>
      </w:r>
      <w:r w:rsidRPr="008E557E">
        <w:rPr>
          <w:bCs/>
          <w:lang w:val="lt-LT"/>
        </w:rPr>
        <w:tab/>
      </w:r>
      <w:r w:rsidRPr="008E557E">
        <w:rPr>
          <w:bCs/>
          <w:lang w:val="lt-LT"/>
        </w:rPr>
        <w:tab/>
      </w:r>
      <w:r w:rsidRPr="008E557E">
        <w:rPr>
          <w:bCs/>
          <w:lang w:val="lt-LT"/>
        </w:rPr>
        <w:tab/>
      </w:r>
      <w:r w:rsidR="00382BEA" w:rsidRPr="008E557E">
        <w:rPr>
          <w:bCs/>
          <w:lang w:val="lt-LT"/>
        </w:rPr>
        <w:t>20</w:t>
      </w:r>
      <w:r w:rsidR="00E24820" w:rsidRPr="008E557E">
        <w:rPr>
          <w:bCs/>
          <w:lang w:val="lt-LT"/>
        </w:rPr>
        <w:t xml:space="preserve">20 </w:t>
      </w:r>
      <w:r w:rsidR="00382BEA" w:rsidRPr="008E557E">
        <w:rPr>
          <w:bCs/>
          <w:lang w:val="lt-LT"/>
        </w:rPr>
        <w:t xml:space="preserve">m. </w:t>
      </w:r>
      <w:r w:rsidR="00E24820" w:rsidRPr="008E557E">
        <w:rPr>
          <w:bCs/>
          <w:lang w:val="lt-LT"/>
        </w:rPr>
        <w:t>rugsėjo 11</w:t>
      </w:r>
      <w:r w:rsidR="00505C3C" w:rsidRPr="008E557E">
        <w:rPr>
          <w:bCs/>
          <w:lang w:val="lt-LT"/>
        </w:rPr>
        <w:t xml:space="preserve"> d. sprendimu Nr. T-</w:t>
      </w:r>
      <w:r w:rsidR="00682490">
        <w:rPr>
          <w:bCs/>
          <w:lang w:val="lt-LT"/>
        </w:rPr>
        <w:t>266</w:t>
      </w:r>
    </w:p>
    <w:p w:rsidR="000158C8" w:rsidRPr="008E557E" w:rsidRDefault="000158C8" w:rsidP="00811300">
      <w:pPr>
        <w:autoSpaceDE w:val="0"/>
        <w:autoSpaceDN w:val="0"/>
        <w:adjustRightInd w:val="0"/>
        <w:rPr>
          <w:bCs/>
          <w:lang w:val="lt-LT"/>
        </w:rPr>
      </w:pPr>
    </w:p>
    <w:p w:rsidR="000158C8" w:rsidRPr="008E557E" w:rsidRDefault="000158C8" w:rsidP="00811300">
      <w:pPr>
        <w:autoSpaceDE w:val="0"/>
        <w:autoSpaceDN w:val="0"/>
        <w:adjustRightInd w:val="0"/>
        <w:jc w:val="center"/>
        <w:outlineLvl w:val="0"/>
        <w:rPr>
          <w:b/>
          <w:bCs/>
          <w:lang w:val="lt-LT"/>
        </w:rPr>
      </w:pPr>
      <w:r w:rsidRPr="008E557E">
        <w:rPr>
          <w:b/>
          <w:bCs/>
          <w:lang w:val="lt-LT"/>
        </w:rPr>
        <w:t>MOKĖJIMO UŽ SOCIALINES PASLAUGAS TVARK</w:t>
      </w:r>
      <w:r w:rsidR="00E24820" w:rsidRPr="008E557E">
        <w:rPr>
          <w:b/>
          <w:bCs/>
          <w:lang w:val="lt-LT"/>
        </w:rPr>
        <w:t>OS APRAŠAS</w:t>
      </w:r>
    </w:p>
    <w:p w:rsidR="000158C8" w:rsidRPr="008E557E" w:rsidRDefault="000158C8" w:rsidP="00811300">
      <w:pPr>
        <w:autoSpaceDE w:val="0"/>
        <w:autoSpaceDN w:val="0"/>
        <w:adjustRightInd w:val="0"/>
        <w:jc w:val="center"/>
        <w:rPr>
          <w:b/>
          <w:bCs/>
          <w:lang w:val="lt-LT"/>
        </w:rPr>
      </w:pPr>
    </w:p>
    <w:p w:rsidR="000158C8" w:rsidRPr="008E557E" w:rsidRDefault="000158C8" w:rsidP="00811300">
      <w:pPr>
        <w:autoSpaceDE w:val="0"/>
        <w:autoSpaceDN w:val="0"/>
        <w:adjustRightInd w:val="0"/>
        <w:jc w:val="center"/>
        <w:outlineLvl w:val="0"/>
        <w:rPr>
          <w:b/>
          <w:bCs/>
          <w:lang w:val="lt-LT"/>
        </w:rPr>
      </w:pPr>
      <w:r w:rsidRPr="008E557E">
        <w:rPr>
          <w:b/>
          <w:bCs/>
          <w:lang w:val="lt-LT"/>
        </w:rPr>
        <w:t>I. BENDROSIOS NUOSTATOS</w:t>
      </w:r>
    </w:p>
    <w:p w:rsidR="000158C8" w:rsidRPr="008E557E" w:rsidRDefault="000158C8" w:rsidP="00811300">
      <w:pPr>
        <w:autoSpaceDE w:val="0"/>
        <w:autoSpaceDN w:val="0"/>
        <w:adjustRightInd w:val="0"/>
        <w:jc w:val="center"/>
        <w:rPr>
          <w:b/>
          <w:bCs/>
          <w:lang w:val="lt-LT"/>
        </w:rPr>
      </w:pPr>
    </w:p>
    <w:p w:rsidR="000158C8" w:rsidRPr="008E557E" w:rsidRDefault="000158C8" w:rsidP="006F1944">
      <w:pPr>
        <w:autoSpaceDE w:val="0"/>
        <w:autoSpaceDN w:val="0"/>
        <w:adjustRightInd w:val="0"/>
        <w:ind w:firstLine="851"/>
        <w:jc w:val="both"/>
        <w:rPr>
          <w:lang w:val="lt-LT"/>
        </w:rPr>
      </w:pPr>
      <w:r w:rsidRPr="008E557E">
        <w:rPr>
          <w:lang w:val="lt-LT"/>
        </w:rPr>
        <w:t>1. Mokėjimo už socialines paslaugas tvark</w:t>
      </w:r>
      <w:r w:rsidR="00E24820" w:rsidRPr="008E557E">
        <w:rPr>
          <w:lang w:val="lt-LT"/>
        </w:rPr>
        <w:t>os aprašas</w:t>
      </w:r>
      <w:r w:rsidRPr="008E557E">
        <w:rPr>
          <w:lang w:val="lt-LT"/>
        </w:rPr>
        <w:t xml:space="preserve"> (toliau vadinama –</w:t>
      </w:r>
      <w:r w:rsidR="00E24820" w:rsidRPr="008E557E">
        <w:rPr>
          <w:lang w:val="lt-LT"/>
        </w:rPr>
        <w:t xml:space="preserve"> aprašas</w:t>
      </w:r>
      <w:r w:rsidRPr="008E557E">
        <w:rPr>
          <w:lang w:val="lt-LT"/>
        </w:rPr>
        <w:t xml:space="preserve">) reglamentuoja asmens (šeimos) mokėjimo už socialines paslaugas dydžius Šakių rajono </w:t>
      </w:r>
      <w:r w:rsidR="00E24820" w:rsidRPr="008E557E">
        <w:rPr>
          <w:lang w:val="lt-LT"/>
        </w:rPr>
        <w:t xml:space="preserve"> savivaldybėje deklaravusiems gyvenamąją vietą </w:t>
      </w:r>
      <w:r w:rsidRPr="008E557E">
        <w:rPr>
          <w:lang w:val="lt-LT"/>
        </w:rPr>
        <w:t>gyventojams, atleidimo nuo mokėjimo už socialines paslaugas sąlygas ir atvejus, pagalbos pinigų mokėjimo savivaldybės gyventojams atvejus, finansinių galimybių vertinimą ir kitas sąlygas.</w:t>
      </w:r>
    </w:p>
    <w:p w:rsidR="000158C8" w:rsidRPr="008E557E" w:rsidRDefault="000158C8" w:rsidP="00F6535C">
      <w:pPr>
        <w:ind w:firstLine="720"/>
        <w:jc w:val="both"/>
        <w:rPr>
          <w:lang w:val="lt-LT" w:eastAsia="lt-LT"/>
        </w:rPr>
      </w:pPr>
      <w:r w:rsidRPr="008E557E">
        <w:rPr>
          <w:lang w:val="lt-LT"/>
        </w:rPr>
        <w:t>2.</w:t>
      </w:r>
      <w:r w:rsidR="002071B2" w:rsidRPr="008E557E">
        <w:rPr>
          <w:lang w:val="lt-LT" w:eastAsia="lt-LT"/>
        </w:rPr>
        <w:t xml:space="preserve"> Šis aprašas parengtas vadovaujantis Lietuvos Respublikos socialinių paslaugų įstatymu, Mokėjimo už socialines paslaugas tvarkos aprašu, patvirtintu Lietuvos Respublikos Vyriausybės 2006 m. birželio 14 d. nutarimu Nr. 583 „Dėl Mokėjimo už socialines paslaugas tvarkos aprašo patvirtinimo“,</w:t>
      </w:r>
      <w:r w:rsidR="002071B2" w:rsidRPr="008E557E">
        <w:rPr>
          <w:rFonts w:eastAsia="Calibri"/>
          <w:lang w:val="lt-LT"/>
        </w:rPr>
        <w:t xml:space="preserve"> </w:t>
      </w:r>
      <w:r w:rsidR="002071B2" w:rsidRPr="008E557E">
        <w:rPr>
          <w:lang w:val="lt-LT" w:eastAsia="lt-LT"/>
        </w:rPr>
        <w:t>Socialinių paslaugų katalogu, patvirtintu Lietuvos Respublikos socialinės apsaugos ir darbo ministro 2006 m. balandžio 5 d. įsakymu Nr. A1-93 „Dėl Socialinių paslaugų katalogo patvirtinimo“, Asmens (šeimos) socialinių paslaugų poreikio nustatymo ir skyrimo tvarkos aprašu, patvirtintu Lietuvos Respublikos socialinės apsaugos ir darbo ministro 2006 m. balandžio 5 d. įsakymu Nr. A1-94 „Dėl Asmens (šeimos) socialinių paslaugų poreikio nustatymo ir skyrimo tvarkos aprašo ir Senyvo amžiaus asmens bei suaugusio asmens su negalia socialinės globos poreikio nustatymo metodikos patvirtinimo“.</w:t>
      </w:r>
    </w:p>
    <w:p w:rsidR="00D54A54" w:rsidRPr="008E557E" w:rsidRDefault="000158C8" w:rsidP="006F1944">
      <w:pPr>
        <w:autoSpaceDE w:val="0"/>
        <w:autoSpaceDN w:val="0"/>
        <w:adjustRightInd w:val="0"/>
        <w:ind w:firstLine="851"/>
        <w:jc w:val="both"/>
        <w:rPr>
          <w:lang w:val="lt-LT"/>
        </w:rPr>
      </w:pPr>
      <w:r w:rsidRPr="008E557E">
        <w:rPr>
          <w:lang w:val="lt-LT"/>
        </w:rPr>
        <w:t xml:space="preserve">3. </w:t>
      </w:r>
      <w:r w:rsidR="00395437" w:rsidRPr="008E557E">
        <w:rPr>
          <w:lang w:val="lt-LT"/>
        </w:rPr>
        <w:t>Aprašas</w:t>
      </w:r>
      <w:r w:rsidRPr="008E557E">
        <w:rPr>
          <w:lang w:val="lt-LT"/>
        </w:rPr>
        <w:t xml:space="preserve"> taikoma</w:t>
      </w:r>
      <w:r w:rsidR="00395437" w:rsidRPr="008E557E">
        <w:rPr>
          <w:lang w:val="lt-LT"/>
        </w:rPr>
        <w:t>s</w:t>
      </w:r>
      <w:r w:rsidRPr="008E557E">
        <w:rPr>
          <w:lang w:val="lt-LT"/>
        </w:rPr>
        <w:t xml:space="preserve"> mokant už tas socialines paslaugas, kurias planuoja, skiria, kurių poreikį asmeniui (šeimai) nustato Šakių rajono savivaldybė ir kurių teikimas finansuojamas iš savivaldybės biudžeto ar savivaldybės biudžetui skiriamų Lietuvos Respublikos valstybės biudžeto specialiųjų tikslinių dotacijų socialinėms paslaugoms finansuoti.</w:t>
      </w:r>
    </w:p>
    <w:p w:rsidR="000158C8" w:rsidRPr="008E557E" w:rsidRDefault="000158C8" w:rsidP="006F1944">
      <w:pPr>
        <w:autoSpaceDE w:val="0"/>
        <w:autoSpaceDN w:val="0"/>
        <w:adjustRightInd w:val="0"/>
        <w:ind w:firstLine="851"/>
        <w:jc w:val="both"/>
        <w:rPr>
          <w:lang w:val="lt-LT"/>
        </w:rPr>
      </w:pPr>
      <w:r w:rsidRPr="008E557E">
        <w:rPr>
          <w:lang w:val="lt-LT"/>
        </w:rPr>
        <w:t xml:space="preserve">4. Mokėjimo už socialines paslaugas dydis asmeniui (šeimai) nustatomas individualiai, atsižvelgiant į asmens (šeimos narių) finansines galimybes mokėti už socialines paslaugas ir asmeniui (šeimai) teikiamų socialinių paslaugų rūšį. Socialines paslaugas, jų turinį pagal socialinių paslaugų rūšis apibrėžia </w:t>
      </w:r>
      <w:r w:rsidR="00395437" w:rsidRPr="008E557E">
        <w:rPr>
          <w:lang w:val="lt-LT"/>
        </w:rPr>
        <w:t xml:space="preserve">Lietuvos Respublikos </w:t>
      </w:r>
      <w:r w:rsidRPr="008E557E">
        <w:rPr>
          <w:lang w:val="lt-LT"/>
        </w:rPr>
        <w:t>socialinės apsaugos ir darbo ministro patvirtintas Socialinių paslaugų katalogas.</w:t>
      </w:r>
      <w:r w:rsidR="00416E16" w:rsidRPr="008E557E">
        <w:rPr>
          <w:lang w:val="lt-LT"/>
        </w:rPr>
        <w:t xml:space="preserve">    </w:t>
      </w:r>
    </w:p>
    <w:p w:rsidR="00F348D8" w:rsidRPr="008E557E" w:rsidRDefault="00F90C1B" w:rsidP="006F1944">
      <w:pPr>
        <w:autoSpaceDE w:val="0"/>
        <w:autoSpaceDN w:val="0"/>
        <w:adjustRightInd w:val="0"/>
        <w:ind w:firstLine="851"/>
        <w:jc w:val="both"/>
        <w:rPr>
          <w:lang w:val="lt-LT"/>
        </w:rPr>
      </w:pPr>
      <w:r w:rsidRPr="008E557E">
        <w:rPr>
          <w:lang w:val="lt-LT"/>
        </w:rPr>
        <w:t xml:space="preserve">5. </w:t>
      </w:r>
      <w:r w:rsidR="00F348D8" w:rsidRPr="008E557E">
        <w:rPr>
          <w:lang w:val="lt-LT"/>
        </w:rPr>
        <w:t>Savivaldybės administracija, įstaigoms</w:t>
      </w:r>
      <w:r w:rsidR="00811300" w:rsidRPr="008E557E">
        <w:rPr>
          <w:lang w:val="lt-LT"/>
        </w:rPr>
        <w:t xml:space="preserve"> (kurių savininkas, dalininkas </w:t>
      </w:r>
      <w:r w:rsidR="00C261F0" w:rsidRPr="008E557E">
        <w:rPr>
          <w:lang w:val="lt-LT"/>
        </w:rPr>
        <w:t xml:space="preserve">yra savivaldybė) </w:t>
      </w:r>
      <w:r w:rsidR="00F348D8" w:rsidRPr="008E557E">
        <w:rPr>
          <w:lang w:val="lt-LT"/>
        </w:rPr>
        <w:t>pateikia savivaldybės administracijos direktoriaus</w:t>
      </w:r>
      <w:r w:rsidR="00266573" w:rsidRPr="008E557E">
        <w:rPr>
          <w:lang w:val="lt-LT"/>
        </w:rPr>
        <w:t xml:space="preserve"> ar jo įgalioto asmens</w:t>
      </w:r>
      <w:r w:rsidR="00CE2B52" w:rsidRPr="008E557E">
        <w:rPr>
          <w:lang w:val="lt-LT"/>
        </w:rPr>
        <w:t xml:space="preserve"> (toliau – administracijos direktorius)</w:t>
      </w:r>
      <w:r w:rsidR="00F348D8" w:rsidRPr="008E557E">
        <w:rPr>
          <w:lang w:val="lt-LT"/>
        </w:rPr>
        <w:t xml:space="preserve"> sprendimą dėl socialinių paslaugų</w:t>
      </w:r>
      <w:r w:rsidR="00E24820" w:rsidRPr="008E557E">
        <w:rPr>
          <w:lang w:val="lt-LT"/>
        </w:rPr>
        <w:t xml:space="preserve"> asmeniui (šeimai) </w:t>
      </w:r>
      <w:r w:rsidR="00F348D8" w:rsidRPr="008E557E">
        <w:rPr>
          <w:lang w:val="lt-LT"/>
        </w:rPr>
        <w:t>skyrimo</w:t>
      </w:r>
      <w:r w:rsidR="00E24820" w:rsidRPr="008E557E">
        <w:rPr>
          <w:lang w:val="lt-LT"/>
        </w:rPr>
        <w:t xml:space="preserve"> (toliau – sprendimas)</w:t>
      </w:r>
      <w:r w:rsidR="00C261F0" w:rsidRPr="008E557E">
        <w:rPr>
          <w:lang w:val="lt-LT"/>
        </w:rPr>
        <w:t>,</w:t>
      </w:r>
      <w:r w:rsidR="00F348D8" w:rsidRPr="008E557E">
        <w:rPr>
          <w:lang w:val="lt-LT"/>
        </w:rPr>
        <w:t xml:space="preserve"> mokėjimo</w:t>
      </w:r>
      <w:r w:rsidR="00033BC6" w:rsidRPr="008E557E">
        <w:rPr>
          <w:lang w:val="lt-LT"/>
        </w:rPr>
        <w:t xml:space="preserve"> dydžio</w:t>
      </w:r>
      <w:r w:rsidR="00F348D8" w:rsidRPr="008E557E">
        <w:rPr>
          <w:lang w:val="lt-LT"/>
        </w:rPr>
        <w:t xml:space="preserve"> už socialines paslaugas paskaičiavimą</w:t>
      </w:r>
      <w:r w:rsidR="009269FC" w:rsidRPr="008E557E">
        <w:rPr>
          <w:lang w:val="lt-LT"/>
        </w:rPr>
        <w:t xml:space="preserve"> (kai vertinamas asmens turtas)</w:t>
      </w:r>
      <w:r w:rsidR="00F348D8" w:rsidRPr="008E557E">
        <w:rPr>
          <w:lang w:val="lt-LT"/>
        </w:rPr>
        <w:t>, parengtą paslaugų gavėjo bylą.</w:t>
      </w:r>
    </w:p>
    <w:p w:rsidR="00C261F0" w:rsidRPr="008E557E" w:rsidRDefault="00F90C1B" w:rsidP="006F1944">
      <w:pPr>
        <w:autoSpaceDE w:val="0"/>
        <w:autoSpaceDN w:val="0"/>
        <w:adjustRightInd w:val="0"/>
        <w:ind w:firstLine="851"/>
        <w:jc w:val="both"/>
        <w:rPr>
          <w:lang w:val="lt-LT"/>
        </w:rPr>
      </w:pPr>
      <w:r w:rsidRPr="008E557E">
        <w:rPr>
          <w:lang w:val="lt-LT"/>
        </w:rPr>
        <w:t>6.</w:t>
      </w:r>
      <w:r w:rsidR="00C261F0" w:rsidRPr="008E557E">
        <w:rPr>
          <w:lang w:val="lt-LT"/>
        </w:rPr>
        <w:t xml:space="preserve"> Socialines paslaugas teikiančios įstaigos</w:t>
      </w:r>
      <w:r w:rsidR="00811300" w:rsidRPr="008E557E">
        <w:rPr>
          <w:lang w:val="lt-LT"/>
        </w:rPr>
        <w:t xml:space="preserve"> (kurių savininkas, dalininkas yra savivaldybė)</w:t>
      </w:r>
      <w:r w:rsidR="00C261F0" w:rsidRPr="008E557E">
        <w:rPr>
          <w:lang w:val="lt-LT"/>
        </w:rPr>
        <w:t xml:space="preserve"> ir </w:t>
      </w:r>
      <w:r w:rsidR="009269FC" w:rsidRPr="008E557E">
        <w:rPr>
          <w:lang w:val="lt-LT"/>
        </w:rPr>
        <w:t>a</w:t>
      </w:r>
      <w:r w:rsidR="00C261F0" w:rsidRPr="008E557E">
        <w:rPr>
          <w:lang w:val="lt-LT"/>
        </w:rPr>
        <w:t>smens (šeimos) tarpusavio teisės ir pareigos, susijusios su asmens (šeimos) mokėjimu už socialines paslaugas, nustatomos rašytine socialines paslaugas gaunančio asmens (vieno iš suaugusių šeimos narių) ar jo globėjo (rūpintojo) ir teikiančios socialines paslaugas institucijos sutartimi, kurioje nustatyti konkretūs asmens (šeimos) mokėjimo už socialines paslaugas dydžiai pinigine išraiška ir mokėjimo tvarka.</w:t>
      </w:r>
    </w:p>
    <w:p w:rsidR="00FE5CAE" w:rsidRPr="008E557E" w:rsidRDefault="00FE5CAE" w:rsidP="006F1944">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63"/>
        </w:tabs>
        <w:ind w:firstLine="851"/>
        <w:jc w:val="both"/>
        <w:rPr>
          <w:rFonts w:ascii="Times New Roman" w:hAnsi="Times New Roman" w:cs="Times New Roman"/>
          <w:sz w:val="24"/>
          <w:szCs w:val="24"/>
        </w:rPr>
      </w:pPr>
      <w:r w:rsidRPr="008E557E">
        <w:rPr>
          <w:rFonts w:ascii="Times New Roman" w:hAnsi="Times New Roman" w:cs="Times New Roman"/>
          <w:sz w:val="24"/>
          <w:szCs w:val="24"/>
        </w:rPr>
        <w:t>7. Socialines paslaugas teikiančios įstaigos,</w:t>
      </w:r>
      <w:r w:rsidR="00811300" w:rsidRPr="008E557E">
        <w:rPr>
          <w:rFonts w:ascii="Times New Roman" w:hAnsi="Times New Roman" w:cs="Times New Roman"/>
          <w:sz w:val="24"/>
          <w:szCs w:val="24"/>
        </w:rPr>
        <w:t xml:space="preserve"> (kurių savininkas, dalininkas </w:t>
      </w:r>
      <w:r w:rsidRPr="008E557E">
        <w:rPr>
          <w:rFonts w:ascii="Times New Roman" w:hAnsi="Times New Roman" w:cs="Times New Roman"/>
          <w:sz w:val="24"/>
          <w:szCs w:val="24"/>
        </w:rPr>
        <w:t>yra savivaldybė), paslaugų teikimo metu pasikeitus paslaugų kainai, teisės aktams, reglamentuojantiems apmokėjimą už paslaugas, paslaugų gavėjo pajamoms bei kitoms aplinkybėms, perskaičiuoja mokėjimą už socialines paslaugas</w:t>
      </w:r>
      <w:r w:rsidR="00F269B2" w:rsidRPr="008E557E">
        <w:rPr>
          <w:rFonts w:ascii="Times New Roman" w:hAnsi="Times New Roman" w:cs="Times New Roman"/>
          <w:sz w:val="24"/>
          <w:szCs w:val="24"/>
        </w:rPr>
        <w:t xml:space="preserve"> ir duomenis suveda į </w:t>
      </w:r>
      <w:r w:rsidR="00F31D0B" w:rsidRPr="008E557E">
        <w:rPr>
          <w:rFonts w:ascii="Times New Roman" w:hAnsi="Times New Roman" w:cs="Times New Roman"/>
          <w:sz w:val="24"/>
          <w:szCs w:val="24"/>
        </w:rPr>
        <w:t>S</w:t>
      </w:r>
      <w:r w:rsidR="00F269B2" w:rsidRPr="008E557E">
        <w:rPr>
          <w:rFonts w:ascii="Times New Roman" w:hAnsi="Times New Roman" w:cs="Times New Roman"/>
          <w:sz w:val="24"/>
          <w:szCs w:val="24"/>
        </w:rPr>
        <w:t>ocialinės paramos informacinė sistemą (toliau – SPIS)</w:t>
      </w:r>
      <w:r w:rsidRPr="008E557E">
        <w:rPr>
          <w:rFonts w:ascii="Times New Roman" w:hAnsi="Times New Roman" w:cs="Times New Roman"/>
          <w:sz w:val="24"/>
          <w:szCs w:val="24"/>
        </w:rPr>
        <w:t xml:space="preserve">. </w:t>
      </w:r>
    </w:p>
    <w:p w:rsidR="000142BD" w:rsidRPr="008E557E" w:rsidRDefault="00F90C1B" w:rsidP="006F1944">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63"/>
        </w:tabs>
        <w:ind w:firstLine="851"/>
        <w:jc w:val="both"/>
        <w:rPr>
          <w:rFonts w:ascii="Times New Roman" w:hAnsi="Times New Roman" w:cs="Times New Roman"/>
          <w:sz w:val="24"/>
          <w:szCs w:val="24"/>
        </w:rPr>
      </w:pPr>
      <w:r w:rsidRPr="008E557E">
        <w:rPr>
          <w:rFonts w:ascii="Times New Roman" w:hAnsi="Times New Roman" w:cs="Times New Roman"/>
          <w:sz w:val="24"/>
          <w:szCs w:val="24"/>
        </w:rPr>
        <w:t>8</w:t>
      </w:r>
      <w:r w:rsidR="000142BD" w:rsidRPr="008E557E">
        <w:rPr>
          <w:rFonts w:ascii="Times New Roman" w:hAnsi="Times New Roman" w:cs="Times New Roman"/>
          <w:sz w:val="24"/>
          <w:szCs w:val="24"/>
        </w:rPr>
        <w:t xml:space="preserve">. Socialinių paslaugų įstaigų </w:t>
      </w:r>
      <w:r w:rsidR="00811300" w:rsidRPr="008E557E">
        <w:rPr>
          <w:rFonts w:ascii="Times New Roman" w:hAnsi="Times New Roman" w:cs="Times New Roman"/>
          <w:sz w:val="24"/>
          <w:szCs w:val="24"/>
        </w:rPr>
        <w:t xml:space="preserve">(kurių savininkas, dalininkas </w:t>
      </w:r>
      <w:r w:rsidR="00FE5CAE" w:rsidRPr="008E557E">
        <w:rPr>
          <w:rFonts w:ascii="Times New Roman" w:hAnsi="Times New Roman" w:cs="Times New Roman"/>
          <w:sz w:val="24"/>
          <w:szCs w:val="24"/>
        </w:rPr>
        <w:t>nėra savivaldybė)</w:t>
      </w:r>
      <w:r w:rsidR="000142BD" w:rsidRPr="008E557E">
        <w:rPr>
          <w:rFonts w:ascii="Times New Roman" w:hAnsi="Times New Roman" w:cs="Times New Roman"/>
          <w:sz w:val="24"/>
          <w:szCs w:val="24"/>
        </w:rPr>
        <w:t xml:space="preserve">, išskyrus valstybės ir savivaldybės biudžetines socialinių paslaugų įstaigas, steigėjai pasirašo su savivaldybe </w:t>
      </w:r>
      <w:r w:rsidR="000142BD" w:rsidRPr="008E557E">
        <w:rPr>
          <w:rFonts w:ascii="Times New Roman" w:hAnsi="Times New Roman" w:cs="Times New Roman"/>
          <w:sz w:val="24"/>
          <w:szCs w:val="24"/>
        </w:rPr>
        <w:lastRenderedPageBreak/>
        <w:t xml:space="preserve">bendradarbiavimo sutartį. Sutartį dėl socialinių paslaugų teikimo savivaldybės vardu pasirašo </w:t>
      </w:r>
      <w:r w:rsidR="00915D22">
        <w:rPr>
          <w:rFonts w:ascii="Times New Roman" w:hAnsi="Times New Roman" w:cs="Times New Roman"/>
          <w:sz w:val="24"/>
          <w:szCs w:val="24"/>
        </w:rPr>
        <w:t>administracijos direktorius</w:t>
      </w:r>
      <w:r w:rsidR="000142BD" w:rsidRPr="008E557E">
        <w:rPr>
          <w:rFonts w:ascii="Times New Roman" w:hAnsi="Times New Roman" w:cs="Times New Roman"/>
          <w:sz w:val="24"/>
          <w:szCs w:val="24"/>
        </w:rPr>
        <w:t xml:space="preserve"> (Bendradarbiavimo sutartis pridedam</w:t>
      </w:r>
      <w:r w:rsidR="00F269B2" w:rsidRPr="008E557E">
        <w:rPr>
          <w:rFonts w:ascii="Times New Roman" w:hAnsi="Times New Roman" w:cs="Times New Roman"/>
          <w:sz w:val="24"/>
          <w:szCs w:val="24"/>
        </w:rPr>
        <w:t>a</w:t>
      </w:r>
      <w:r w:rsidR="000142BD" w:rsidRPr="008E557E">
        <w:rPr>
          <w:rFonts w:ascii="Times New Roman" w:hAnsi="Times New Roman" w:cs="Times New Roman"/>
          <w:sz w:val="24"/>
          <w:szCs w:val="24"/>
        </w:rPr>
        <w:t>)</w:t>
      </w:r>
      <w:r w:rsidRPr="008E557E">
        <w:rPr>
          <w:rFonts w:ascii="Times New Roman" w:hAnsi="Times New Roman" w:cs="Times New Roman"/>
          <w:sz w:val="24"/>
          <w:szCs w:val="24"/>
        </w:rPr>
        <w:t>.</w:t>
      </w:r>
    </w:p>
    <w:p w:rsidR="00585464" w:rsidRPr="008E557E" w:rsidRDefault="00F90C1B" w:rsidP="006F1944">
      <w:pPr>
        <w:autoSpaceDE w:val="0"/>
        <w:autoSpaceDN w:val="0"/>
        <w:adjustRightInd w:val="0"/>
        <w:ind w:firstLine="851"/>
        <w:jc w:val="both"/>
        <w:rPr>
          <w:lang w:val="lt-LT"/>
        </w:rPr>
      </w:pPr>
      <w:r w:rsidRPr="008E557E">
        <w:rPr>
          <w:lang w:val="lt-LT"/>
        </w:rPr>
        <w:t>9.</w:t>
      </w:r>
      <w:r w:rsidR="0011528A" w:rsidRPr="008E557E">
        <w:rPr>
          <w:lang w:val="lt-LT"/>
        </w:rPr>
        <w:t xml:space="preserve"> Savivaldyb</w:t>
      </w:r>
      <w:r w:rsidR="009C3A39" w:rsidRPr="008E557E">
        <w:rPr>
          <w:lang w:val="lt-LT"/>
        </w:rPr>
        <w:t>ė</w:t>
      </w:r>
      <w:r w:rsidR="0011528A" w:rsidRPr="008E557E">
        <w:rPr>
          <w:lang w:val="lt-LT"/>
        </w:rPr>
        <w:t xml:space="preserve">, </w:t>
      </w:r>
      <w:r w:rsidR="000142BD" w:rsidRPr="008E557E">
        <w:rPr>
          <w:lang w:val="lt-LT"/>
        </w:rPr>
        <w:t>socialinių paslaugų įstaigoms (kurių savininkas, dalinink</w:t>
      </w:r>
      <w:r w:rsidR="00811300" w:rsidRPr="008E557E">
        <w:rPr>
          <w:lang w:val="lt-LT"/>
        </w:rPr>
        <w:t xml:space="preserve">as </w:t>
      </w:r>
      <w:r w:rsidR="000142BD" w:rsidRPr="008E557E">
        <w:rPr>
          <w:lang w:val="lt-LT"/>
        </w:rPr>
        <w:t xml:space="preserve">nėra savivaldybė), </w:t>
      </w:r>
      <w:r w:rsidR="0011528A" w:rsidRPr="008E557E">
        <w:rPr>
          <w:lang w:val="lt-LT"/>
        </w:rPr>
        <w:t>pateikia administracijos direktoriaus sprendimą, mokėjimo</w:t>
      </w:r>
      <w:r w:rsidR="00033BC6" w:rsidRPr="008E557E">
        <w:rPr>
          <w:lang w:val="lt-LT"/>
        </w:rPr>
        <w:t xml:space="preserve"> dydžio</w:t>
      </w:r>
      <w:r w:rsidR="0011528A" w:rsidRPr="008E557E">
        <w:rPr>
          <w:lang w:val="lt-LT"/>
        </w:rPr>
        <w:t xml:space="preserve"> už socialines paslaugas paskaičiavimą, parengtą paslaugų gavėjo bylą</w:t>
      </w:r>
      <w:r w:rsidR="000142BD" w:rsidRPr="008E557E">
        <w:rPr>
          <w:lang w:val="lt-LT"/>
        </w:rPr>
        <w:t xml:space="preserve">; sudaro su </w:t>
      </w:r>
      <w:bookmarkStart w:id="0" w:name="_Hlk49348838"/>
      <w:r w:rsidR="000142BD" w:rsidRPr="008E557E">
        <w:rPr>
          <w:lang w:val="lt-LT"/>
        </w:rPr>
        <w:t>įstaiga</w:t>
      </w:r>
      <w:r w:rsidR="0011528A" w:rsidRPr="008E557E">
        <w:rPr>
          <w:lang w:val="lt-LT"/>
        </w:rPr>
        <w:t xml:space="preserve"> socialinių pasl</w:t>
      </w:r>
      <w:r w:rsidR="00585464" w:rsidRPr="008E557E">
        <w:rPr>
          <w:lang w:val="lt-LT"/>
        </w:rPr>
        <w:t>augų lėšų kompensavimo sutartį, kurioje nustatyti konkretūs asmens (šeimos) mokėjimo už socialines paslaugas dydžiai pinigine išraiška ir mokėjimo tvarka</w:t>
      </w:r>
      <w:bookmarkEnd w:id="0"/>
      <w:r w:rsidR="00585464" w:rsidRPr="008E557E">
        <w:rPr>
          <w:lang w:val="lt-LT"/>
        </w:rPr>
        <w:t>.</w:t>
      </w:r>
      <w:r w:rsidR="009C766A" w:rsidRPr="008E557E">
        <w:rPr>
          <w:lang w:val="lt-LT"/>
        </w:rPr>
        <w:t xml:space="preserve"> </w:t>
      </w:r>
      <w:r w:rsidR="00CE2B52" w:rsidRPr="008E557E">
        <w:rPr>
          <w:lang w:val="lt-LT"/>
        </w:rPr>
        <w:t xml:space="preserve">Socialines paslaugas teikiančios įstaigos (kurių savininkas, dalininkas nėra savivaldybė) ir </w:t>
      </w:r>
      <w:r w:rsidR="009269FC" w:rsidRPr="008E557E">
        <w:rPr>
          <w:lang w:val="lt-LT"/>
        </w:rPr>
        <w:t>a</w:t>
      </w:r>
      <w:r w:rsidR="00CE2B52" w:rsidRPr="008E557E">
        <w:rPr>
          <w:lang w:val="lt-LT"/>
        </w:rPr>
        <w:t>smens (šeimos) tarpusavio teisės ir pareigos, susijusios su asmens (šeimos) mokėjimu už socialines paslaugas, nustatomos rašytine socialines paslaugas gaunančio asmens (vieno iš suaugusių šeimos narių) ar jo globėjo (rūpintojo) ir teikiančios socialines paslaugas institucijos sutartimi, kurioje nustatyti konkretūs asmens (šeimos) mokėjimo už socialines paslaugas dydžiai pinigine išraiška ir mokėjimo tvarka.</w:t>
      </w:r>
    </w:p>
    <w:p w:rsidR="00787CC6" w:rsidRPr="008E557E" w:rsidRDefault="00F90C1B" w:rsidP="006F1944">
      <w:pPr>
        <w:autoSpaceDE w:val="0"/>
        <w:autoSpaceDN w:val="0"/>
        <w:adjustRightInd w:val="0"/>
        <w:ind w:firstLine="851"/>
        <w:jc w:val="both"/>
        <w:rPr>
          <w:lang w:val="lt-LT"/>
        </w:rPr>
      </w:pPr>
      <w:r w:rsidRPr="008E557E">
        <w:rPr>
          <w:lang w:val="lt-LT"/>
        </w:rPr>
        <w:t>10</w:t>
      </w:r>
      <w:r w:rsidR="00811300" w:rsidRPr="008E557E">
        <w:rPr>
          <w:lang w:val="lt-LT"/>
        </w:rPr>
        <w:t>.</w:t>
      </w:r>
      <w:r w:rsidR="00787CC6" w:rsidRPr="008E557E">
        <w:rPr>
          <w:lang w:val="lt-LT"/>
        </w:rPr>
        <w:t xml:space="preserve"> </w:t>
      </w:r>
      <w:r w:rsidR="009C3A39" w:rsidRPr="008E557E">
        <w:rPr>
          <w:lang w:val="lt-LT"/>
        </w:rPr>
        <w:t>A</w:t>
      </w:r>
      <w:r w:rsidR="00811300" w:rsidRPr="008E557E">
        <w:rPr>
          <w:lang w:val="lt-LT"/>
        </w:rPr>
        <w:t xml:space="preserve">dministracijos direktoriaus </w:t>
      </w:r>
      <w:r w:rsidR="00787CC6" w:rsidRPr="008E557E">
        <w:rPr>
          <w:lang w:val="lt-LT"/>
        </w:rPr>
        <w:t>įsakymu</w:t>
      </w:r>
      <w:r w:rsidR="00811300" w:rsidRPr="008E557E">
        <w:rPr>
          <w:lang w:val="lt-LT"/>
        </w:rPr>
        <w:t xml:space="preserve">, savivaldybės administracijos </w:t>
      </w:r>
      <w:r w:rsidR="00787CC6" w:rsidRPr="008E557E">
        <w:rPr>
          <w:lang w:val="lt-LT"/>
        </w:rPr>
        <w:t xml:space="preserve">Paslaugų skyrimo komisijos </w:t>
      </w:r>
      <w:r w:rsidR="00482028" w:rsidRPr="008E557E">
        <w:rPr>
          <w:lang w:val="lt-LT"/>
        </w:rPr>
        <w:t>rekomendacijomis</w:t>
      </w:r>
      <w:r w:rsidR="00787CC6" w:rsidRPr="008E557E">
        <w:rPr>
          <w:lang w:val="lt-LT"/>
        </w:rPr>
        <w:t>, asmuo (šeima) gali būti atleidžiamas nuo mok</w:t>
      </w:r>
      <w:r w:rsidR="009269FC" w:rsidRPr="008E557E">
        <w:rPr>
          <w:lang w:val="lt-LT"/>
        </w:rPr>
        <w:t>ėjimo</w:t>
      </w:r>
      <w:r w:rsidR="00787CC6" w:rsidRPr="008E557E">
        <w:rPr>
          <w:lang w:val="lt-LT"/>
        </w:rPr>
        <w:t xml:space="preserve"> už socialines paslaugas arba šis mok</w:t>
      </w:r>
      <w:r w:rsidR="009269FC" w:rsidRPr="008E557E">
        <w:rPr>
          <w:lang w:val="lt-LT"/>
        </w:rPr>
        <w:t>ėjimas</w:t>
      </w:r>
      <w:r w:rsidR="00787CC6" w:rsidRPr="008E557E">
        <w:rPr>
          <w:lang w:val="lt-LT"/>
        </w:rPr>
        <w:t xml:space="preserve"> sumažinamas.</w:t>
      </w:r>
    </w:p>
    <w:p w:rsidR="00787CC6" w:rsidRPr="008E557E" w:rsidRDefault="00787CC6" w:rsidP="00811300">
      <w:pPr>
        <w:tabs>
          <w:tab w:val="left" w:pos="1122"/>
          <w:tab w:val="left" w:pos="1242"/>
        </w:tabs>
        <w:autoSpaceDE w:val="0"/>
        <w:autoSpaceDN w:val="0"/>
        <w:adjustRightInd w:val="0"/>
        <w:jc w:val="both"/>
        <w:rPr>
          <w:lang w:val="lt-LT"/>
        </w:rPr>
      </w:pPr>
    </w:p>
    <w:p w:rsidR="000158C8" w:rsidRPr="008E557E" w:rsidRDefault="00787CC6" w:rsidP="00811300">
      <w:pPr>
        <w:tabs>
          <w:tab w:val="left" w:pos="1122"/>
          <w:tab w:val="left" w:pos="1242"/>
        </w:tabs>
        <w:autoSpaceDE w:val="0"/>
        <w:autoSpaceDN w:val="0"/>
        <w:adjustRightInd w:val="0"/>
        <w:jc w:val="both"/>
        <w:rPr>
          <w:b/>
          <w:bCs/>
          <w:lang w:val="lt-LT"/>
        </w:rPr>
      </w:pPr>
      <w:r w:rsidRPr="008E557E">
        <w:rPr>
          <w:lang w:val="lt-LT"/>
        </w:rPr>
        <w:tab/>
      </w:r>
      <w:r w:rsidR="000158C8" w:rsidRPr="008E557E">
        <w:rPr>
          <w:b/>
          <w:bCs/>
          <w:lang w:val="lt-LT"/>
        </w:rPr>
        <w:t>II. MOKĖJIMAS UŽ BENDRĄSIAS SOCIALINES PASLAUGAS</w:t>
      </w:r>
    </w:p>
    <w:p w:rsidR="00482028" w:rsidRPr="008E557E" w:rsidRDefault="00482028" w:rsidP="00811300">
      <w:pPr>
        <w:tabs>
          <w:tab w:val="left" w:pos="1122"/>
          <w:tab w:val="left" w:pos="1242"/>
        </w:tabs>
        <w:autoSpaceDE w:val="0"/>
        <w:autoSpaceDN w:val="0"/>
        <w:adjustRightInd w:val="0"/>
        <w:jc w:val="both"/>
        <w:rPr>
          <w:b/>
          <w:bCs/>
          <w:lang w:val="lt-LT"/>
        </w:rPr>
      </w:pPr>
    </w:p>
    <w:p w:rsidR="000158C8" w:rsidRPr="008E557E" w:rsidRDefault="00935875" w:rsidP="001E4B00">
      <w:pPr>
        <w:autoSpaceDE w:val="0"/>
        <w:autoSpaceDN w:val="0"/>
        <w:adjustRightInd w:val="0"/>
        <w:ind w:firstLine="851"/>
        <w:jc w:val="both"/>
        <w:rPr>
          <w:lang w:val="lt-LT"/>
        </w:rPr>
      </w:pPr>
      <w:r w:rsidRPr="008E557E">
        <w:rPr>
          <w:lang w:val="lt-LT"/>
        </w:rPr>
        <w:t>11</w:t>
      </w:r>
      <w:r w:rsidR="000158C8" w:rsidRPr="008E557E">
        <w:rPr>
          <w:lang w:val="lt-LT"/>
        </w:rPr>
        <w:t>. Informavimo, konsultavimo, tarpininkavimo ir atstovavimo paslaugos teikiamos nemokamai.</w:t>
      </w:r>
    </w:p>
    <w:p w:rsidR="000158C8" w:rsidRPr="008E557E" w:rsidRDefault="00935875" w:rsidP="001E4B00">
      <w:pPr>
        <w:autoSpaceDE w:val="0"/>
        <w:autoSpaceDN w:val="0"/>
        <w:adjustRightInd w:val="0"/>
        <w:ind w:firstLine="851"/>
        <w:jc w:val="both"/>
        <w:rPr>
          <w:lang w:val="lt-LT"/>
        </w:rPr>
      </w:pPr>
      <w:r w:rsidRPr="008E557E">
        <w:rPr>
          <w:lang w:val="lt-LT"/>
        </w:rPr>
        <w:t>12</w:t>
      </w:r>
      <w:r w:rsidR="000158C8" w:rsidRPr="008E557E">
        <w:rPr>
          <w:lang w:val="lt-LT"/>
        </w:rPr>
        <w:t xml:space="preserve">. </w:t>
      </w:r>
      <w:r w:rsidR="00811300" w:rsidRPr="008E557E">
        <w:rPr>
          <w:lang w:val="lt-LT"/>
        </w:rPr>
        <w:t xml:space="preserve">Už </w:t>
      </w:r>
      <w:r w:rsidR="000158C8" w:rsidRPr="008E557E">
        <w:rPr>
          <w:lang w:val="lt-LT"/>
        </w:rPr>
        <w:t>kitas bendrąsias socialines</w:t>
      </w:r>
      <w:r w:rsidR="00787CC6" w:rsidRPr="008E557E">
        <w:rPr>
          <w:lang w:val="lt-LT"/>
        </w:rPr>
        <w:t xml:space="preserve"> paslaugas </w:t>
      </w:r>
      <w:r w:rsidR="000158C8" w:rsidRPr="008E557E">
        <w:rPr>
          <w:lang w:val="lt-LT"/>
        </w:rPr>
        <w:t>asm</w:t>
      </w:r>
      <w:r w:rsidR="001C7A95" w:rsidRPr="008E557E">
        <w:rPr>
          <w:lang w:val="lt-LT"/>
        </w:rPr>
        <w:t>enys (šeimos) moka kaip numatyta socialines paslaugas teikiančios įstaigos</w:t>
      </w:r>
      <w:r w:rsidR="000158C8" w:rsidRPr="008E557E">
        <w:rPr>
          <w:lang w:val="lt-LT"/>
        </w:rPr>
        <w:t xml:space="preserve"> tvarkoje.</w:t>
      </w:r>
    </w:p>
    <w:p w:rsidR="00103D4B" w:rsidRPr="008E557E" w:rsidRDefault="00935875" w:rsidP="001E4B00">
      <w:pPr>
        <w:autoSpaceDE w:val="0"/>
        <w:autoSpaceDN w:val="0"/>
        <w:adjustRightInd w:val="0"/>
        <w:ind w:firstLine="851"/>
        <w:jc w:val="both"/>
        <w:rPr>
          <w:u w:val="single"/>
          <w:lang w:val="lt-LT"/>
        </w:rPr>
      </w:pPr>
      <w:r w:rsidRPr="008E557E">
        <w:rPr>
          <w:lang w:val="lt-LT"/>
        </w:rPr>
        <w:t>13</w:t>
      </w:r>
      <w:r w:rsidR="000158C8" w:rsidRPr="008E557E">
        <w:rPr>
          <w:lang w:val="lt-LT"/>
        </w:rPr>
        <w:t>. Asmeniui (šeimai), teisės aktų nustatyta tvarka gaunančiam socialinę pašalpą, arba asmeniui (šeimai), kurio pajamos (vidutinės šeimos pajamos, tenkančios vienam šeimos nariui) yra mažesnės už valstybės remia</w:t>
      </w:r>
      <w:r w:rsidR="00590CBD" w:rsidRPr="008E557E">
        <w:rPr>
          <w:lang w:val="lt-LT"/>
        </w:rPr>
        <w:t>mų pajamų (toliau – VRP) dvigubą</w:t>
      </w:r>
      <w:r w:rsidR="000158C8" w:rsidRPr="008E557E">
        <w:rPr>
          <w:lang w:val="lt-LT"/>
        </w:rPr>
        <w:t xml:space="preserve"> dydį, visos bendrosio</w:t>
      </w:r>
      <w:r w:rsidR="000477F2" w:rsidRPr="008E557E">
        <w:rPr>
          <w:lang w:val="lt-LT"/>
        </w:rPr>
        <w:t>s</w:t>
      </w:r>
      <w:r w:rsidR="006C630E" w:rsidRPr="008E557E">
        <w:rPr>
          <w:lang w:val="lt-LT"/>
        </w:rPr>
        <w:t xml:space="preserve"> socialinės</w:t>
      </w:r>
      <w:r w:rsidR="000477F2" w:rsidRPr="008E557E">
        <w:rPr>
          <w:lang w:val="lt-LT"/>
        </w:rPr>
        <w:t xml:space="preserve"> paslaugos teikiamos nemokamai</w:t>
      </w:r>
      <w:r w:rsidR="00103D4B" w:rsidRPr="008E557E">
        <w:rPr>
          <w:lang w:val="lt-LT"/>
        </w:rPr>
        <w:t>.</w:t>
      </w:r>
    </w:p>
    <w:p w:rsidR="000158C8" w:rsidRPr="008E557E" w:rsidRDefault="00935875" w:rsidP="001E4B00">
      <w:pPr>
        <w:autoSpaceDE w:val="0"/>
        <w:autoSpaceDN w:val="0"/>
        <w:adjustRightInd w:val="0"/>
        <w:ind w:firstLine="851"/>
        <w:jc w:val="both"/>
        <w:rPr>
          <w:lang w:val="lt-LT"/>
        </w:rPr>
      </w:pPr>
      <w:r w:rsidRPr="008E557E">
        <w:rPr>
          <w:lang w:val="lt-LT"/>
        </w:rPr>
        <w:t>14</w:t>
      </w:r>
      <w:r w:rsidR="00811300" w:rsidRPr="008E557E">
        <w:rPr>
          <w:lang w:val="lt-LT"/>
        </w:rPr>
        <w:t>. Ats</w:t>
      </w:r>
      <w:r w:rsidR="000158C8" w:rsidRPr="008E557E">
        <w:rPr>
          <w:lang w:val="lt-LT"/>
        </w:rPr>
        <w:t xml:space="preserve">kaičius nustatytą asmens (šeimos) mokėjimo už bendrąsias socialines paslaugas dalį, asmens (vidutinės šeimos pajamos, tenkančios vienam šeimos nariui) mėnesio pajamos negali likti mažesnės už </w:t>
      </w:r>
      <w:r w:rsidR="00590CBD" w:rsidRPr="008E557E">
        <w:rPr>
          <w:lang w:val="lt-LT"/>
        </w:rPr>
        <w:t>valstybės remiamų pajamų dvigubą</w:t>
      </w:r>
      <w:r w:rsidR="000158C8" w:rsidRPr="008E557E">
        <w:rPr>
          <w:lang w:val="lt-LT"/>
        </w:rPr>
        <w:t xml:space="preserve"> dydį.</w:t>
      </w:r>
    </w:p>
    <w:p w:rsidR="001354F1" w:rsidRPr="008E557E" w:rsidRDefault="000158C8" w:rsidP="001E4B00">
      <w:pPr>
        <w:tabs>
          <w:tab w:val="left" w:pos="1122"/>
          <w:tab w:val="left" w:pos="1242"/>
        </w:tabs>
        <w:autoSpaceDE w:val="0"/>
        <w:autoSpaceDN w:val="0"/>
        <w:adjustRightInd w:val="0"/>
        <w:ind w:firstLine="851"/>
        <w:jc w:val="both"/>
        <w:rPr>
          <w:lang w:val="lt-LT"/>
        </w:rPr>
      </w:pPr>
      <w:r w:rsidRPr="008E557E">
        <w:rPr>
          <w:lang w:val="lt-LT"/>
        </w:rPr>
        <w:tab/>
      </w:r>
      <w:r w:rsidR="00590CBD" w:rsidRPr="008E557E">
        <w:rPr>
          <w:lang w:val="lt-LT"/>
        </w:rPr>
        <w:t xml:space="preserve">                 </w:t>
      </w:r>
    </w:p>
    <w:p w:rsidR="000158C8" w:rsidRPr="008E557E" w:rsidRDefault="000158C8" w:rsidP="00811300">
      <w:pPr>
        <w:tabs>
          <w:tab w:val="left" w:pos="1242"/>
        </w:tabs>
        <w:autoSpaceDE w:val="0"/>
        <w:autoSpaceDN w:val="0"/>
        <w:adjustRightInd w:val="0"/>
        <w:jc w:val="center"/>
        <w:outlineLvl w:val="0"/>
        <w:rPr>
          <w:b/>
          <w:bCs/>
          <w:lang w:val="lt-LT"/>
        </w:rPr>
      </w:pPr>
      <w:r w:rsidRPr="008E557E">
        <w:rPr>
          <w:b/>
          <w:bCs/>
          <w:lang w:val="lt-LT"/>
        </w:rPr>
        <w:t>III. MOKĖJIMAS UŽ SOCIALINĘ PRIEŽIŪRĄ</w:t>
      </w:r>
    </w:p>
    <w:p w:rsidR="000158C8" w:rsidRPr="008E557E" w:rsidRDefault="000158C8" w:rsidP="00811300">
      <w:pPr>
        <w:tabs>
          <w:tab w:val="left" w:pos="1122"/>
          <w:tab w:val="left" w:pos="1242"/>
        </w:tabs>
        <w:autoSpaceDE w:val="0"/>
        <w:autoSpaceDN w:val="0"/>
        <w:adjustRightInd w:val="0"/>
        <w:jc w:val="both"/>
        <w:rPr>
          <w:lang w:val="lt-LT"/>
        </w:rPr>
      </w:pPr>
    </w:p>
    <w:p w:rsidR="000158C8" w:rsidRPr="008E557E" w:rsidRDefault="00A916E5" w:rsidP="001E4B00">
      <w:pPr>
        <w:tabs>
          <w:tab w:val="left" w:pos="720"/>
        </w:tabs>
        <w:autoSpaceDE w:val="0"/>
        <w:autoSpaceDN w:val="0"/>
        <w:adjustRightInd w:val="0"/>
        <w:ind w:firstLine="851"/>
        <w:jc w:val="both"/>
        <w:rPr>
          <w:b/>
          <w:lang w:val="lt-LT"/>
        </w:rPr>
      </w:pPr>
      <w:r w:rsidRPr="008E557E">
        <w:rPr>
          <w:lang w:val="lt-LT"/>
        </w:rPr>
        <w:t>15</w:t>
      </w:r>
      <w:r w:rsidR="000158C8" w:rsidRPr="008E557E">
        <w:rPr>
          <w:lang w:val="lt-LT"/>
        </w:rPr>
        <w:t xml:space="preserve">. Mokėjimo už socialinę priežiūrą dydis nustatomas atsižvelgiant į asmens (šeimos) pajamas </w:t>
      </w:r>
      <w:r w:rsidR="006114DF" w:rsidRPr="008E557E">
        <w:rPr>
          <w:b/>
          <w:lang w:val="lt-LT"/>
        </w:rPr>
        <w:t>.</w:t>
      </w:r>
    </w:p>
    <w:p w:rsidR="000158C8" w:rsidRPr="008E557E" w:rsidRDefault="00A916E5" w:rsidP="001E4B00">
      <w:pPr>
        <w:tabs>
          <w:tab w:val="left" w:pos="720"/>
        </w:tabs>
        <w:autoSpaceDE w:val="0"/>
        <w:autoSpaceDN w:val="0"/>
        <w:adjustRightInd w:val="0"/>
        <w:ind w:firstLine="851"/>
        <w:jc w:val="both"/>
        <w:rPr>
          <w:lang w:val="lt-LT"/>
        </w:rPr>
      </w:pPr>
      <w:r w:rsidRPr="008E557E">
        <w:rPr>
          <w:lang w:val="lt-LT"/>
        </w:rPr>
        <w:t>16</w:t>
      </w:r>
      <w:r w:rsidR="000158C8" w:rsidRPr="008E557E">
        <w:rPr>
          <w:lang w:val="lt-LT"/>
        </w:rPr>
        <w:t>. Krizių atvejais, kai asmuo (šeima) patiria fizinį ar psichologinį smurtą arba kyla grėsmė jo fiziniam ar emociniam saugumui, sveikatai ar gyvybei, socialinė priežiūra 7 pirmąsias kalendorines dienas gali būti teikiama nemokamai, šį faktą užfiksuojant artimiausiame Paslaugų skyrimo komisijos posėdyje.</w:t>
      </w:r>
    </w:p>
    <w:p w:rsidR="000158C8" w:rsidRPr="008E557E" w:rsidRDefault="00A916E5" w:rsidP="001E4B00">
      <w:pPr>
        <w:tabs>
          <w:tab w:val="left" w:pos="720"/>
        </w:tabs>
        <w:autoSpaceDE w:val="0"/>
        <w:autoSpaceDN w:val="0"/>
        <w:adjustRightInd w:val="0"/>
        <w:ind w:firstLine="851"/>
        <w:jc w:val="both"/>
        <w:rPr>
          <w:lang w:val="lt-LT"/>
        </w:rPr>
      </w:pPr>
      <w:r w:rsidRPr="008E557E">
        <w:rPr>
          <w:lang w:val="lt-LT"/>
        </w:rPr>
        <w:t>17</w:t>
      </w:r>
      <w:r w:rsidR="000158C8" w:rsidRPr="008E557E">
        <w:rPr>
          <w:lang w:val="lt-LT"/>
        </w:rPr>
        <w:t>. Asmeniui (šeimai), teisės aktų nustatyta tvarka gaunančiam (-iai) socialinę pašalpą, arba asmeniui (šeimai), kurio pajamos (vidutinės šeimos pajamos, tenkančios vienam šeimos nariui) mažesnės už VRP (v</w:t>
      </w:r>
      <w:r w:rsidR="00590CBD" w:rsidRPr="008E557E">
        <w:rPr>
          <w:lang w:val="lt-LT"/>
        </w:rPr>
        <w:t>alstybės remiamų pajamų) dvigubą</w:t>
      </w:r>
      <w:r w:rsidR="000158C8" w:rsidRPr="008E557E">
        <w:rPr>
          <w:lang w:val="lt-LT"/>
        </w:rPr>
        <w:t xml:space="preserve"> dydį, sociali</w:t>
      </w:r>
      <w:r w:rsidR="006C630E" w:rsidRPr="008E557E">
        <w:rPr>
          <w:lang w:val="lt-LT"/>
        </w:rPr>
        <w:t xml:space="preserve">nė priežiūra teikiama nemokamai, </w:t>
      </w:r>
      <w:r w:rsidR="00FF338C" w:rsidRPr="008E557E">
        <w:rPr>
          <w:lang w:val="lt-LT"/>
        </w:rPr>
        <w:t>išskyrus atvejus</w:t>
      </w:r>
      <w:r w:rsidR="006C630E" w:rsidRPr="008E557E">
        <w:rPr>
          <w:lang w:val="lt-LT"/>
        </w:rPr>
        <w:t>, kai šis asmuo yra socialinės rizikos asmuo, kuris ilgiau kaip mėnesį per kalendorinius metus gyvena socialinių paslaugų įstaigoje ir joje gauna socialinę priežiūrą.</w:t>
      </w:r>
    </w:p>
    <w:p w:rsidR="00103D4B" w:rsidRPr="008E557E" w:rsidRDefault="00A916E5" w:rsidP="001E4B00">
      <w:pPr>
        <w:tabs>
          <w:tab w:val="left" w:pos="720"/>
        </w:tabs>
        <w:autoSpaceDE w:val="0"/>
        <w:autoSpaceDN w:val="0"/>
        <w:adjustRightInd w:val="0"/>
        <w:ind w:firstLine="851"/>
        <w:jc w:val="both"/>
        <w:rPr>
          <w:lang w:val="lt-LT"/>
        </w:rPr>
      </w:pPr>
      <w:r w:rsidRPr="008E557E">
        <w:rPr>
          <w:lang w:val="lt-LT"/>
        </w:rPr>
        <w:t>18.</w:t>
      </w:r>
      <w:r w:rsidR="00FF338C" w:rsidRPr="008E557E">
        <w:rPr>
          <w:lang w:val="lt-LT"/>
        </w:rPr>
        <w:t xml:space="preserve"> A</w:t>
      </w:r>
      <w:r w:rsidR="00103D4B" w:rsidRPr="008E557E">
        <w:rPr>
          <w:lang w:val="lt-LT"/>
        </w:rPr>
        <w:t xml:space="preserve">tskaičius nustatytą asmens </w:t>
      </w:r>
      <w:r w:rsidR="00811300" w:rsidRPr="008E557E">
        <w:rPr>
          <w:lang w:val="lt-LT"/>
        </w:rPr>
        <w:t xml:space="preserve">mokėjimo už socialinę </w:t>
      </w:r>
      <w:r w:rsidR="00103D4B" w:rsidRPr="008E557E">
        <w:rPr>
          <w:lang w:val="lt-LT"/>
        </w:rPr>
        <w:t>priežiūrą dal</w:t>
      </w:r>
      <w:r w:rsidRPr="008E557E">
        <w:rPr>
          <w:lang w:val="lt-LT"/>
        </w:rPr>
        <w:t>į</w:t>
      </w:r>
      <w:r w:rsidR="00482028" w:rsidRPr="008E557E">
        <w:rPr>
          <w:lang w:val="lt-LT"/>
        </w:rPr>
        <w:t xml:space="preserve"> </w:t>
      </w:r>
      <w:r w:rsidRPr="008E557E">
        <w:rPr>
          <w:lang w:val="lt-LT"/>
        </w:rPr>
        <w:t>(</w:t>
      </w:r>
      <w:r w:rsidR="006114DF" w:rsidRPr="008E557E">
        <w:rPr>
          <w:lang w:val="lt-LT"/>
        </w:rPr>
        <w:t>vidutinės šeimos paj</w:t>
      </w:r>
      <w:r w:rsidRPr="008E557E">
        <w:rPr>
          <w:lang w:val="lt-LT"/>
        </w:rPr>
        <w:t>amos</w:t>
      </w:r>
      <w:r w:rsidR="00103D4B" w:rsidRPr="008E557E">
        <w:rPr>
          <w:lang w:val="lt-LT"/>
        </w:rPr>
        <w:t>, tenkančios vienam šeimos nariui)</w:t>
      </w:r>
      <w:r w:rsidR="00482028" w:rsidRPr="008E557E">
        <w:rPr>
          <w:lang w:val="lt-LT"/>
        </w:rPr>
        <w:t>,</w:t>
      </w:r>
      <w:r w:rsidR="00103D4B" w:rsidRPr="008E557E">
        <w:rPr>
          <w:lang w:val="lt-LT"/>
        </w:rPr>
        <w:t xml:space="preserve"> negali likti mažesnės už </w:t>
      </w:r>
      <w:r w:rsidR="00B21C72" w:rsidRPr="008E557E">
        <w:rPr>
          <w:lang w:val="lt-LT"/>
        </w:rPr>
        <w:t>VRP</w:t>
      </w:r>
      <w:r w:rsidR="00103D4B" w:rsidRPr="008E557E">
        <w:rPr>
          <w:lang w:val="lt-LT"/>
        </w:rPr>
        <w:t xml:space="preserve"> dvigubą dydį, o socialinės ri</w:t>
      </w:r>
      <w:r w:rsidR="006114DF" w:rsidRPr="008E557E">
        <w:rPr>
          <w:lang w:val="lt-LT"/>
        </w:rPr>
        <w:t>zikos suaugusio asmens</w:t>
      </w:r>
      <w:r w:rsidR="00103D4B" w:rsidRPr="008E557E">
        <w:rPr>
          <w:lang w:val="lt-LT"/>
        </w:rPr>
        <w:t>, ilgiau kaip mėnesį per kalendorinius metus gyvenančio socialinių paslaugų įstaigoje ir joje gaunančio socialinę priežiūrą, mėnesio pajamos negali likti mažesnės nei 0,8 VRP dydžio.</w:t>
      </w:r>
    </w:p>
    <w:p w:rsidR="0019182E" w:rsidRPr="008E557E" w:rsidRDefault="00472542" w:rsidP="001E4B00">
      <w:pPr>
        <w:tabs>
          <w:tab w:val="left" w:pos="720"/>
        </w:tabs>
        <w:autoSpaceDE w:val="0"/>
        <w:autoSpaceDN w:val="0"/>
        <w:adjustRightInd w:val="0"/>
        <w:ind w:firstLine="851"/>
        <w:jc w:val="both"/>
        <w:rPr>
          <w:lang w:val="lt-LT"/>
        </w:rPr>
      </w:pPr>
      <w:r w:rsidRPr="008E557E">
        <w:rPr>
          <w:lang w:val="lt-LT"/>
        </w:rPr>
        <w:t>19. Asmenys, gaunantys socialinės priežiūros paslaugas institucijoje, už suteiktas paslauga</w:t>
      </w:r>
      <w:r w:rsidR="00811300" w:rsidRPr="008E557E">
        <w:rPr>
          <w:lang w:val="lt-LT"/>
        </w:rPr>
        <w:t xml:space="preserve">s moka </w:t>
      </w:r>
      <w:r w:rsidR="00395437" w:rsidRPr="008E557E">
        <w:rPr>
          <w:lang w:val="lt-LT"/>
        </w:rPr>
        <w:t>15</w:t>
      </w:r>
      <w:r w:rsidR="00811300" w:rsidRPr="008E557E">
        <w:rPr>
          <w:lang w:val="lt-LT"/>
        </w:rPr>
        <w:t xml:space="preserve"> proc.</w:t>
      </w:r>
      <w:r w:rsidR="000B5160" w:rsidRPr="008E557E">
        <w:rPr>
          <w:lang w:val="lt-LT"/>
        </w:rPr>
        <w:t xml:space="preserve"> nuo</w:t>
      </w:r>
      <w:r w:rsidR="00811300" w:rsidRPr="008E557E">
        <w:rPr>
          <w:lang w:val="lt-LT"/>
        </w:rPr>
        <w:t xml:space="preserve"> asmens gaunamų </w:t>
      </w:r>
      <w:r w:rsidRPr="008E557E">
        <w:rPr>
          <w:lang w:val="lt-LT"/>
        </w:rPr>
        <w:t xml:space="preserve">pajamų. </w:t>
      </w:r>
    </w:p>
    <w:p w:rsidR="00082EE2" w:rsidRPr="008E557E" w:rsidRDefault="00F6535C" w:rsidP="00F6535C">
      <w:pPr>
        <w:ind w:firstLine="851"/>
        <w:jc w:val="both"/>
        <w:rPr>
          <w:lang w:val="lt-LT" w:eastAsia="lt-LT"/>
        </w:rPr>
      </w:pPr>
      <w:r w:rsidRPr="008E557E">
        <w:rPr>
          <w:rFonts w:eastAsia="Calibri"/>
          <w:lang w:val="lt-LT"/>
        </w:rPr>
        <w:lastRenderedPageBreak/>
        <w:t>20</w:t>
      </w:r>
      <w:r w:rsidR="00082EE2" w:rsidRPr="008E557E">
        <w:rPr>
          <w:rFonts w:eastAsia="Calibri"/>
          <w:lang w:val="lt-LT"/>
        </w:rPr>
        <w:t>. Mokėjimo už socialinę priežiūrą dydis asmeniui:</w:t>
      </w:r>
    </w:p>
    <w:p w:rsidR="00082EE2" w:rsidRPr="008E557E" w:rsidRDefault="00F6535C" w:rsidP="00F6535C">
      <w:pPr>
        <w:ind w:firstLine="851"/>
        <w:jc w:val="both"/>
        <w:rPr>
          <w:lang w:val="lt-LT" w:eastAsia="lt-LT"/>
        </w:rPr>
      </w:pPr>
      <w:r w:rsidRPr="008E557E">
        <w:rPr>
          <w:rFonts w:eastAsia="Calibri"/>
          <w:lang w:val="lt-LT"/>
        </w:rPr>
        <w:t>20</w:t>
      </w:r>
      <w:r w:rsidR="00082EE2" w:rsidRPr="008E557E">
        <w:rPr>
          <w:rFonts w:eastAsia="Calibri"/>
          <w:lang w:val="lt-LT"/>
        </w:rPr>
        <w:t>.1. kai asmens pajamos (vidutinės šeimos pajamos, tenkančios vienam šeimos nariui) yra didesnės už VRP dvigubą dydį, bet mažesnės už VRP trigubą dydį, mokėjimo už socialinę priežiūrą dydis neturi viršyti 5 procentų asmens pajamų;</w:t>
      </w:r>
    </w:p>
    <w:p w:rsidR="00082EE2" w:rsidRPr="008E557E" w:rsidRDefault="00F6535C" w:rsidP="00F6535C">
      <w:pPr>
        <w:ind w:firstLine="851"/>
        <w:jc w:val="both"/>
        <w:rPr>
          <w:lang w:val="lt-LT" w:eastAsia="lt-LT"/>
        </w:rPr>
      </w:pPr>
      <w:r w:rsidRPr="008E557E">
        <w:rPr>
          <w:rFonts w:eastAsia="Calibri"/>
          <w:lang w:val="lt-LT"/>
        </w:rPr>
        <w:t>20</w:t>
      </w:r>
      <w:r w:rsidR="00082EE2" w:rsidRPr="008E557E">
        <w:rPr>
          <w:rFonts w:eastAsia="Calibri"/>
          <w:lang w:val="lt-LT"/>
        </w:rPr>
        <w:t>.2. kai asmens pajamos (vidutinės šeimos pajamos, tenkančios vienam šeimos nariui) yra didesnės už VRP trigubą dydį, bet mažesnės už VRP keturgubą dydį, mokėjimo už socialinę priežiūrą dydis neturi viršyti 10 procentų asmens pajamų;</w:t>
      </w:r>
    </w:p>
    <w:p w:rsidR="00082EE2" w:rsidRPr="008E557E" w:rsidRDefault="00F6535C" w:rsidP="00F6535C">
      <w:pPr>
        <w:ind w:firstLine="851"/>
        <w:jc w:val="both"/>
        <w:rPr>
          <w:rFonts w:eastAsia="Calibri"/>
          <w:lang w:val="lt-LT"/>
        </w:rPr>
      </w:pPr>
      <w:r w:rsidRPr="008E557E">
        <w:rPr>
          <w:rFonts w:eastAsia="Calibri"/>
          <w:lang w:val="lt-LT"/>
        </w:rPr>
        <w:t>20</w:t>
      </w:r>
      <w:r w:rsidR="00082EE2" w:rsidRPr="008E557E">
        <w:rPr>
          <w:rFonts w:eastAsia="Calibri"/>
          <w:lang w:val="lt-LT"/>
        </w:rPr>
        <w:t>.3. kai asmens pajamos (vidutinės šeimos pajamos, tenkančios vienam šeimos nariui) yra didesnės už VRP keturgubą dydį, mokėjimo už socialinę priežiūrą dydis neturi viršyti 15 procentų asmens pajamų</w:t>
      </w:r>
      <w:r w:rsidRPr="008E557E">
        <w:rPr>
          <w:rFonts w:eastAsia="Calibri"/>
          <w:lang w:val="lt-LT"/>
        </w:rPr>
        <w:t>.</w:t>
      </w:r>
    </w:p>
    <w:p w:rsidR="00082EE2" w:rsidRPr="008E557E" w:rsidRDefault="00F6535C" w:rsidP="00F6535C">
      <w:pPr>
        <w:ind w:firstLine="851"/>
        <w:jc w:val="both"/>
        <w:rPr>
          <w:rFonts w:eastAsia="Calibri"/>
          <w:lang w:val="lt-LT"/>
        </w:rPr>
      </w:pPr>
      <w:r w:rsidRPr="008E557E">
        <w:rPr>
          <w:rFonts w:eastAsia="Calibri"/>
          <w:lang w:val="lt-LT"/>
        </w:rPr>
        <w:t>21</w:t>
      </w:r>
      <w:r w:rsidR="00082EE2" w:rsidRPr="008E557E">
        <w:rPr>
          <w:rFonts w:eastAsia="Calibri"/>
          <w:lang w:val="lt-LT"/>
        </w:rPr>
        <w:t>. Mokėjimo už socialinę priežiūrą dydis šeimai:</w:t>
      </w:r>
    </w:p>
    <w:p w:rsidR="00082EE2" w:rsidRPr="008E557E" w:rsidRDefault="00F6535C" w:rsidP="00F6535C">
      <w:pPr>
        <w:ind w:firstLine="851"/>
        <w:jc w:val="both"/>
        <w:rPr>
          <w:rFonts w:eastAsia="Calibri"/>
          <w:lang w:val="lt-LT"/>
        </w:rPr>
      </w:pPr>
      <w:r w:rsidRPr="008E557E">
        <w:rPr>
          <w:rFonts w:eastAsia="Calibri"/>
          <w:lang w:val="lt-LT"/>
        </w:rPr>
        <w:t>21</w:t>
      </w:r>
      <w:r w:rsidR="00082EE2" w:rsidRPr="008E557E">
        <w:rPr>
          <w:rFonts w:eastAsia="Calibri"/>
          <w:lang w:val="lt-LT"/>
        </w:rPr>
        <w:t>.1. kai šeimos pajamos (vidutinės šeimos pajamos, tenkančios vienam šeimos nariui) yra didesnės už VRP dvigubą dydį, bet mažesnės už VRP trigubą dydį, mokėjimo už socialinę priežiūrą dydis neturi viršyti 5 procentų šeimos pajamų;</w:t>
      </w:r>
    </w:p>
    <w:p w:rsidR="00082EE2" w:rsidRPr="008E557E" w:rsidRDefault="00F6535C" w:rsidP="00F6535C">
      <w:pPr>
        <w:ind w:firstLine="851"/>
        <w:jc w:val="both"/>
        <w:rPr>
          <w:rFonts w:eastAsia="Calibri"/>
          <w:lang w:val="lt-LT"/>
        </w:rPr>
      </w:pPr>
      <w:r w:rsidRPr="008E557E">
        <w:rPr>
          <w:rFonts w:eastAsia="Calibri"/>
          <w:lang w:val="lt-LT"/>
        </w:rPr>
        <w:t>21</w:t>
      </w:r>
      <w:r w:rsidR="00082EE2" w:rsidRPr="008E557E">
        <w:rPr>
          <w:rFonts w:eastAsia="Calibri"/>
          <w:lang w:val="lt-LT"/>
        </w:rPr>
        <w:t>.2. kai šeimos pajamos (vidutinės šeimos pajamos, tenkančios vienam šeimos nariui) yra didesnės už VRP trigubą dydį, bet mažesnės už VRP keturgubą dydį, mokėjimo už socialinę priežiūrą dydis neturi viršyti 10 procentų šeimos pajamų;</w:t>
      </w:r>
    </w:p>
    <w:p w:rsidR="00082EE2" w:rsidRPr="008E557E" w:rsidRDefault="00F6535C" w:rsidP="00490632">
      <w:pPr>
        <w:ind w:firstLine="851"/>
        <w:jc w:val="both"/>
        <w:rPr>
          <w:rFonts w:eastAsia="Calibri"/>
          <w:lang w:val="lt-LT"/>
        </w:rPr>
      </w:pPr>
      <w:r w:rsidRPr="008E557E">
        <w:rPr>
          <w:rFonts w:eastAsia="Calibri"/>
          <w:lang w:val="lt-LT"/>
        </w:rPr>
        <w:t>21</w:t>
      </w:r>
      <w:r w:rsidR="00082EE2" w:rsidRPr="008E557E">
        <w:rPr>
          <w:rFonts w:eastAsia="Calibri"/>
          <w:lang w:val="lt-LT"/>
        </w:rPr>
        <w:t>.3. kai šeimos pajamos (vidutinės šeimos pajamos, tenkančios vienam šeimos nariui) yra didesnės už VRP keturgubą dydį, mokėjimo už socialinę priežiūrą dydis neturi viršyti 15 procentų šeimos pajamų</w:t>
      </w:r>
      <w:r w:rsidRPr="008E557E">
        <w:rPr>
          <w:rFonts w:eastAsia="Calibri"/>
          <w:lang w:val="lt-LT"/>
        </w:rPr>
        <w:t>.</w:t>
      </w:r>
    </w:p>
    <w:p w:rsidR="009B7559" w:rsidRPr="008E557E" w:rsidRDefault="009B7559" w:rsidP="00F16F5A">
      <w:pPr>
        <w:tabs>
          <w:tab w:val="left" w:pos="720"/>
          <w:tab w:val="left" w:pos="1122"/>
          <w:tab w:val="left" w:pos="1242"/>
        </w:tabs>
        <w:autoSpaceDE w:val="0"/>
        <w:autoSpaceDN w:val="0"/>
        <w:adjustRightInd w:val="0"/>
        <w:ind w:firstLine="851"/>
        <w:jc w:val="both"/>
        <w:rPr>
          <w:lang w:val="lt-LT"/>
        </w:rPr>
      </w:pPr>
    </w:p>
    <w:p w:rsidR="000158C8" w:rsidRPr="008E557E" w:rsidRDefault="000158C8" w:rsidP="003058C1">
      <w:pPr>
        <w:tabs>
          <w:tab w:val="left" w:pos="720"/>
          <w:tab w:val="left" w:pos="1122"/>
          <w:tab w:val="left" w:pos="1242"/>
        </w:tabs>
        <w:autoSpaceDE w:val="0"/>
        <w:autoSpaceDN w:val="0"/>
        <w:adjustRightInd w:val="0"/>
        <w:jc w:val="center"/>
        <w:rPr>
          <w:b/>
          <w:lang w:val="lt-LT"/>
        </w:rPr>
      </w:pPr>
      <w:r w:rsidRPr="008E557E">
        <w:rPr>
          <w:b/>
          <w:lang w:val="lt-LT"/>
        </w:rPr>
        <w:t>IV. PAGALBOS PINIGŲ MOKĖJIMAS</w:t>
      </w:r>
    </w:p>
    <w:p w:rsidR="000158C8" w:rsidRPr="008E557E" w:rsidRDefault="000158C8" w:rsidP="00811300">
      <w:pPr>
        <w:tabs>
          <w:tab w:val="left" w:pos="1122"/>
          <w:tab w:val="left" w:pos="1242"/>
        </w:tabs>
        <w:autoSpaceDE w:val="0"/>
        <w:autoSpaceDN w:val="0"/>
        <w:adjustRightInd w:val="0"/>
        <w:jc w:val="both"/>
        <w:rPr>
          <w:b/>
          <w:lang w:val="lt-LT"/>
        </w:rPr>
      </w:pPr>
    </w:p>
    <w:p w:rsidR="00F16F5A" w:rsidRPr="008E557E" w:rsidRDefault="00472542" w:rsidP="00F6535C">
      <w:pPr>
        <w:tabs>
          <w:tab w:val="left" w:pos="720"/>
        </w:tabs>
        <w:autoSpaceDE w:val="0"/>
        <w:autoSpaceDN w:val="0"/>
        <w:adjustRightInd w:val="0"/>
        <w:ind w:firstLine="851"/>
        <w:jc w:val="both"/>
        <w:rPr>
          <w:lang w:val="lt-LT"/>
        </w:rPr>
      </w:pPr>
      <w:r w:rsidRPr="008E557E">
        <w:rPr>
          <w:lang w:val="lt-LT"/>
        </w:rPr>
        <w:t>2</w:t>
      </w:r>
      <w:r w:rsidR="00F6535C" w:rsidRPr="008E557E">
        <w:rPr>
          <w:lang w:val="lt-LT"/>
        </w:rPr>
        <w:t>2</w:t>
      </w:r>
      <w:r w:rsidR="000158C8" w:rsidRPr="008E557E">
        <w:rPr>
          <w:lang w:val="lt-LT"/>
        </w:rPr>
        <w:t xml:space="preserve">. </w:t>
      </w:r>
      <w:r w:rsidR="00B04532" w:rsidRPr="008E557E">
        <w:rPr>
          <w:lang w:val="lt-LT"/>
        </w:rPr>
        <w:t>Esant lėšų p</w:t>
      </w:r>
      <w:r w:rsidR="000158C8" w:rsidRPr="008E557E">
        <w:rPr>
          <w:lang w:val="lt-LT"/>
        </w:rPr>
        <w:t xml:space="preserve">agalbos pinigai skiriami asmeniui (šeimai) susimokėti kitiems asmenims už pagalbą, savo pobūdžiu analogišką bendrosioms socialinėms paslaugoms ar socialinei priežiūrai, kai asmuo (šeima) sutinka ir dėl objektyvių priežasčių paslaugų neturi galimybių teikti </w:t>
      </w:r>
      <w:r w:rsidR="00284BED" w:rsidRPr="008E557E">
        <w:rPr>
          <w:lang w:val="lt-LT"/>
        </w:rPr>
        <w:t>socialines paslaugas teikianti įstaiga</w:t>
      </w:r>
      <w:r w:rsidR="00E61826" w:rsidRPr="008E557E">
        <w:rPr>
          <w:lang w:val="lt-LT"/>
        </w:rPr>
        <w:t>.</w:t>
      </w:r>
    </w:p>
    <w:p w:rsidR="00E61826" w:rsidRPr="008E557E" w:rsidRDefault="00F6535C" w:rsidP="00F6535C">
      <w:pPr>
        <w:ind w:firstLine="851"/>
        <w:jc w:val="both"/>
        <w:rPr>
          <w:lang w:val="lt-LT" w:eastAsia="lt-LT"/>
        </w:rPr>
      </w:pPr>
      <w:r w:rsidRPr="008E557E">
        <w:rPr>
          <w:lang w:val="lt-LT" w:eastAsia="lt-LT"/>
        </w:rPr>
        <w:t>23</w:t>
      </w:r>
      <w:r w:rsidR="00E61826" w:rsidRPr="008E557E">
        <w:rPr>
          <w:lang w:val="lt-LT" w:eastAsia="lt-LT"/>
        </w:rPr>
        <w:t>. Įvertinus socialinių paslaugų poreikį, pagalbos pinigai arba papildomos socialinės paslaugos gali būti skiriami</w:t>
      </w:r>
      <w:bookmarkStart w:id="1" w:name="part_e9db77c6c80b428d9a8232e4602f03d2"/>
      <w:bookmarkEnd w:id="1"/>
      <w:r w:rsidR="00E61826" w:rsidRPr="008E557E">
        <w:rPr>
          <w:lang w:val="lt-LT" w:eastAsia="lt-LT"/>
        </w:rPr>
        <w:t xml:space="preserve"> suaugusiam asmeniui su negalia ir (ar) senyvo amžiaus asmeniui (šeimai), kurią asmeniui (šeimai) gali suteikti kiti asmenys, šias atvejais:</w:t>
      </w:r>
    </w:p>
    <w:p w:rsidR="00E61826" w:rsidRPr="008E557E" w:rsidRDefault="00F6535C" w:rsidP="00F6535C">
      <w:pPr>
        <w:ind w:firstLine="851"/>
        <w:jc w:val="both"/>
        <w:rPr>
          <w:lang w:val="lt-LT" w:eastAsia="lt-LT"/>
        </w:rPr>
      </w:pPr>
      <w:bookmarkStart w:id="2" w:name="part_b0a798b3b0024b029b0a2bf2e62d7b31"/>
      <w:bookmarkEnd w:id="2"/>
      <w:r w:rsidRPr="008E557E">
        <w:rPr>
          <w:lang w:val="lt-LT" w:eastAsia="lt-LT"/>
        </w:rPr>
        <w:t>23</w:t>
      </w:r>
      <w:r w:rsidR="00E61826" w:rsidRPr="008E557E">
        <w:rPr>
          <w:lang w:val="lt-LT" w:eastAsia="lt-LT"/>
        </w:rPr>
        <w:t>.1. kai paslaugų gavėjas faktiškai gyvena atokioje</w:t>
      </w:r>
      <w:r w:rsidR="00ED37B9" w:rsidRPr="008E557E">
        <w:rPr>
          <w:lang w:val="lt-LT" w:eastAsia="lt-LT"/>
        </w:rPr>
        <w:t xml:space="preserve"> </w:t>
      </w:r>
      <w:r w:rsidR="006B3D2F" w:rsidRPr="008E557E">
        <w:rPr>
          <w:lang w:val="lt-LT" w:eastAsia="lt-LT"/>
        </w:rPr>
        <w:t>Š</w:t>
      </w:r>
      <w:r w:rsidR="00ED37B9" w:rsidRPr="008E557E">
        <w:rPr>
          <w:lang w:val="lt-LT" w:eastAsia="lt-LT"/>
        </w:rPr>
        <w:t>akių</w:t>
      </w:r>
      <w:r w:rsidR="00E61826" w:rsidRPr="008E557E">
        <w:rPr>
          <w:lang w:val="lt-LT" w:eastAsia="lt-LT"/>
        </w:rPr>
        <w:t xml:space="preserve"> rajono savivaldybės vietovėje ir jam nėra prieinama siūlomos socialinės paslaugos;</w:t>
      </w:r>
    </w:p>
    <w:p w:rsidR="00E61826" w:rsidRPr="008E557E" w:rsidRDefault="00F6535C" w:rsidP="00F6535C">
      <w:pPr>
        <w:ind w:firstLine="851"/>
        <w:jc w:val="both"/>
        <w:rPr>
          <w:lang w:val="lt-LT" w:eastAsia="lt-LT"/>
        </w:rPr>
      </w:pPr>
      <w:bookmarkStart w:id="3" w:name="part_334430db65674a3284ad011d84cbe504"/>
      <w:bookmarkEnd w:id="3"/>
      <w:r w:rsidRPr="008E557E">
        <w:rPr>
          <w:lang w:val="lt-LT" w:eastAsia="lt-LT"/>
        </w:rPr>
        <w:t>23</w:t>
      </w:r>
      <w:r w:rsidR="00E61826" w:rsidRPr="008E557E">
        <w:rPr>
          <w:lang w:val="lt-LT" w:eastAsia="lt-LT"/>
        </w:rPr>
        <w:t>.2. kai šeimos narys, globėjas, rūpintojas ar kitas asmuo laikinai dėl tam tikrų priežasčių (ligos, komandiruotės, atostogų, mokymosi) negali prižiūrėti asmens, kuriam reikalinga priežiūra.</w:t>
      </w:r>
      <w:bookmarkStart w:id="4" w:name="part_29cc4e95ee7f4ca5b5b4bb7030fd5199"/>
      <w:bookmarkEnd w:id="4"/>
    </w:p>
    <w:p w:rsidR="00E61826" w:rsidRPr="008E557E" w:rsidRDefault="00F6535C" w:rsidP="00F6535C">
      <w:pPr>
        <w:ind w:firstLine="851"/>
        <w:jc w:val="both"/>
        <w:rPr>
          <w:lang w:val="lt-LT" w:eastAsia="lt-LT"/>
        </w:rPr>
      </w:pPr>
      <w:bookmarkStart w:id="5" w:name="part_c8857539add44c0aa21af156ee823cbb"/>
      <w:bookmarkEnd w:id="5"/>
      <w:r w:rsidRPr="008E557E">
        <w:rPr>
          <w:lang w:val="lt-LT" w:eastAsia="lt-LT"/>
        </w:rPr>
        <w:t>24</w:t>
      </w:r>
      <w:r w:rsidR="00E61826" w:rsidRPr="008E557E">
        <w:rPr>
          <w:lang w:val="lt-LT" w:eastAsia="lt-LT"/>
        </w:rPr>
        <w:t xml:space="preserve">. Aprašo </w:t>
      </w:r>
      <w:r w:rsidRPr="008E557E">
        <w:rPr>
          <w:lang w:val="lt-LT" w:eastAsia="lt-LT"/>
        </w:rPr>
        <w:t>23</w:t>
      </w:r>
      <w:r w:rsidR="00E61826" w:rsidRPr="008E557E">
        <w:rPr>
          <w:lang w:val="lt-LT" w:eastAsia="lt-LT"/>
        </w:rPr>
        <w:t xml:space="preserve"> punkte nurodytais atvejais</w:t>
      </w:r>
      <w:r w:rsidR="00E61826" w:rsidRPr="008E557E">
        <w:rPr>
          <w:b/>
          <w:bCs/>
          <w:lang w:val="lt-LT" w:eastAsia="lt-LT"/>
        </w:rPr>
        <w:t xml:space="preserve"> </w:t>
      </w:r>
      <w:r w:rsidR="00E61826" w:rsidRPr="008E557E">
        <w:rPr>
          <w:lang w:val="lt-LT" w:eastAsia="lt-LT"/>
        </w:rPr>
        <w:t>pagalbos pinigai neskiriami, jei asmeniui nustatyti specialieji nuolatinės slaugos ir specialieji nuolatinės priežiūros (pagalbos) poreikiai ir asmuo gauna slaugos ar priežiūros (pagalbos) išlaidų tikslinę kompensaciją.</w:t>
      </w:r>
    </w:p>
    <w:p w:rsidR="00E61826" w:rsidRPr="008E557E" w:rsidRDefault="00F6535C" w:rsidP="00F6535C">
      <w:pPr>
        <w:ind w:firstLine="851"/>
        <w:jc w:val="both"/>
        <w:rPr>
          <w:lang w:val="lt-LT" w:eastAsia="lt-LT"/>
        </w:rPr>
      </w:pPr>
      <w:bookmarkStart w:id="6" w:name="part_dc1b3f978c37401b96f300af5d2fe6be"/>
      <w:bookmarkEnd w:id="6"/>
      <w:r w:rsidRPr="008E557E">
        <w:rPr>
          <w:lang w:val="lt-LT" w:eastAsia="lt-LT"/>
        </w:rPr>
        <w:t>25</w:t>
      </w:r>
      <w:r w:rsidR="00E61826" w:rsidRPr="008E557E">
        <w:rPr>
          <w:lang w:val="lt-LT" w:eastAsia="lt-LT"/>
        </w:rPr>
        <w:t xml:space="preserve">. Aprašo </w:t>
      </w:r>
      <w:r w:rsidRPr="008E557E">
        <w:rPr>
          <w:lang w:val="lt-LT" w:eastAsia="lt-LT"/>
        </w:rPr>
        <w:t>23</w:t>
      </w:r>
      <w:r w:rsidR="00E61826" w:rsidRPr="008E557E">
        <w:rPr>
          <w:b/>
          <w:bCs/>
          <w:lang w:val="lt-LT" w:eastAsia="lt-LT"/>
        </w:rPr>
        <w:t xml:space="preserve"> </w:t>
      </w:r>
      <w:r w:rsidR="00E61826" w:rsidRPr="008E557E">
        <w:rPr>
          <w:lang w:val="lt-LT" w:eastAsia="lt-LT"/>
        </w:rPr>
        <w:t xml:space="preserve">punkte nurodytais atvejais </w:t>
      </w:r>
      <w:r w:rsidR="003E54A3" w:rsidRPr="008E557E">
        <w:rPr>
          <w:lang w:val="lt-LT" w:eastAsia="lt-LT"/>
        </w:rPr>
        <w:t xml:space="preserve">pagalbos pinigų suma pervedama paslaugas teikiančiai įstaigai, kuri negali suteikti </w:t>
      </w:r>
      <w:r w:rsidR="003E54A3" w:rsidRPr="008E557E">
        <w:rPr>
          <w:lang w:val="lt-LT"/>
        </w:rPr>
        <w:t>bendrųjų ar socialinės priežiūros paslaugų asmeniui</w:t>
      </w:r>
      <w:r w:rsidR="003E54A3" w:rsidRPr="008E557E">
        <w:rPr>
          <w:lang w:val="lt-LT" w:eastAsia="lt-LT"/>
        </w:rPr>
        <w:t xml:space="preserve">, o įstaiga pagalbos pinigus perveda asmeniui, kuris suteikia pagalbą pasirašydama su juo paslaugų teikimo sutartį. </w:t>
      </w:r>
      <w:r w:rsidR="00E61826" w:rsidRPr="008E557E">
        <w:rPr>
          <w:lang w:val="lt-LT" w:eastAsia="lt-LT"/>
        </w:rPr>
        <w:t>Pagalbos pinigų negalima skirti socialinių paslaugų įstaigos darbuotojui, šeimos nariui ar artimam giminaičiui.</w:t>
      </w:r>
    </w:p>
    <w:p w:rsidR="00E61826" w:rsidRPr="00F03D81" w:rsidRDefault="00F6535C" w:rsidP="00F6535C">
      <w:pPr>
        <w:ind w:firstLine="851"/>
        <w:jc w:val="both"/>
        <w:rPr>
          <w:lang w:val="lt-LT" w:eastAsia="lt-LT"/>
        </w:rPr>
      </w:pPr>
      <w:bookmarkStart w:id="7" w:name="part_4a12fe3b03594968a5302d21530605b0"/>
      <w:bookmarkStart w:id="8" w:name="part_cfb04ab770ba4e72bae99b3f8806a3cb"/>
      <w:bookmarkEnd w:id="7"/>
      <w:bookmarkEnd w:id="8"/>
      <w:r w:rsidRPr="008E557E">
        <w:rPr>
          <w:lang w:val="lt-LT" w:eastAsia="lt-LT"/>
        </w:rPr>
        <w:t>26</w:t>
      </w:r>
      <w:r w:rsidR="00E61826" w:rsidRPr="008E557E">
        <w:rPr>
          <w:lang w:val="lt-LT" w:eastAsia="lt-LT"/>
        </w:rPr>
        <w:t xml:space="preserve">. Aprašo </w:t>
      </w:r>
      <w:r w:rsidRPr="008E557E">
        <w:rPr>
          <w:lang w:val="lt-LT" w:eastAsia="lt-LT"/>
        </w:rPr>
        <w:t xml:space="preserve">23 </w:t>
      </w:r>
      <w:r w:rsidR="00E61826" w:rsidRPr="008E557E">
        <w:rPr>
          <w:lang w:val="lt-LT" w:eastAsia="lt-LT"/>
        </w:rPr>
        <w:t xml:space="preserve">punkte nurodytais atvejais pagalbos pinigų suma asmeniui (šeimai) negali būti didesnė už bendrųjų socialinių paslaugų, socialinės priežiūros paslaugų, kurioms asmeniui (šeimai) nustatytas poreikis, kainą. </w:t>
      </w:r>
    </w:p>
    <w:p w:rsidR="00E61826" w:rsidRPr="008E557E" w:rsidRDefault="00F6535C" w:rsidP="00F6535C">
      <w:pPr>
        <w:ind w:firstLine="851"/>
        <w:jc w:val="both"/>
        <w:rPr>
          <w:lang w:val="lt-LT" w:eastAsia="lt-LT"/>
        </w:rPr>
      </w:pPr>
      <w:bookmarkStart w:id="9" w:name="part_c724013dfb7c484c9ea07b945b0d48f7"/>
      <w:bookmarkEnd w:id="9"/>
      <w:r w:rsidRPr="008E557E">
        <w:rPr>
          <w:lang w:val="lt-LT" w:eastAsia="lt-LT"/>
        </w:rPr>
        <w:t>27</w:t>
      </w:r>
      <w:r w:rsidR="00E61826" w:rsidRPr="008E557E">
        <w:rPr>
          <w:lang w:val="lt-LT" w:eastAsia="lt-LT"/>
        </w:rPr>
        <w:t xml:space="preserve">. </w:t>
      </w:r>
      <w:r w:rsidR="006B3D2F" w:rsidRPr="008E557E">
        <w:rPr>
          <w:lang w:val="lt-LT" w:eastAsia="lt-LT"/>
        </w:rPr>
        <w:t>P</w:t>
      </w:r>
      <w:r w:rsidR="00E61826" w:rsidRPr="008E557E">
        <w:rPr>
          <w:lang w:val="lt-LT" w:eastAsia="lt-LT"/>
        </w:rPr>
        <w:t>agalbos pinigai</w:t>
      </w:r>
      <w:r w:rsidR="006B3D2F" w:rsidRPr="008E557E">
        <w:rPr>
          <w:lang w:val="lt-LT" w:eastAsia="lt-LT"/>
        </w:rPr>
        <w:t xml:space="preserve"> asmeniui (šeimai)</w:t>
      </w:r>
      <w:r w:rsidR="00E61826" w:rsidRPr="008E557E">
        <w:rPr>
          <w:lang w:val="lt-LT" w:eastAsia="lt-LT"/>
        </w:rPr>
        <w:t xml:space="preserve"> skiriami</w:t>
      </w:r>
      <w:r w:rsidR="006B3D2F" w:rsidRPr="008E557E">
        <w:rPr>
          <w:lang w:val="lt-LT"/>
        </w:rPr>
        <w:t xml:space="preserve"> 3 mėn., 6 mėn. ar 12 mėn., </w:t>
      </w:r>
      <w:r w:rsidR="00E61826" w:rsidRPr="008E557E">
        <w:rPr>
          <w:lang w:val="lt-LT" w:eastAsia="lt-LT"/>
        </w:rPr>
        <w:t>laikotarpiui</w:t>
      </w:r>
      <w:r w:rsidR="006B3D2F" w:rsidRPr="008E557E">
        <w:rPr>
          <w:lang w:val="lt-LT"/>
        </w:rPr>
        <w:t xml:space="preserve"> administracijos direktoriaus arba jo įgalioto asmens sprendimu, Paslaugų skyrimo komisijos rekomendacijomis.</w:t>
      </w:r>
      <w:r w:rsidR="00E61826" w:rsidRPr="008E557E">
        <w:rPr>
          <w:lang w:val="lt-LT" w:eastAsia="lt-LT"/>
        </w:rPr>
        <w:t xml:space="preserve"> Esant reikalui, mokėjimo terminas gali būti pratęstas.</w:t>
      </w:r>
    </w:p>
    <w:p w:rsidR="003E54A3" w:rsidRPr="008E557E" w:rsidRDefault="003E54A3" w:rsidP="00F6535C">
      <w:pPr>
        <w:tabs>
          <w:tab w:val="left" w:pos="720"/>
        </w:tabs>
        <w:autoSpaceDE w:val="0"/>
        <w:autoSpaceDN w:val="0"/>
        <w:adjustRightInd w:val="0"/>
        <w:ind w:firstLine="851"/>
        <w:jc w:val="both"/>
        <w:rPr>
          <w:lang w:val="lt-LT"/>
        </w:rPr>
      </w:pPr>
      <w:r w:rsidRPr="008E557E">
        <w:rPr>
          <w:lang w:val="lt-LT"/>
        </w:rPr>
        <w:t>2</w:t>
      </w:r>
      <w:r w:rsidR="00F6535C" w:rsidRPr="008E557E">
        <w:rPr>
          <w:lang w:val="lt-LT"/>
        </w:rPr>
        <w:t>8</w:t>
      </w:r>
      <w:r w:rsidRPr="008E557E">
        <w:rPr>
          <w:lang w:val="lt-LT"/>
        </w:rPr>
        <w:t xml:space="preserve">. Nustačius, kad pagalbos pinigai naudojami ne pagal paskirtį, administracijos direktoriaus arba jo įgalioto asmens sprendimu, Paslaugų skyrimo komisijos rekomendacijomis, </w:t>
      </w:r>
      <w:r w:rsidRPr="008E557E">
        <w:rPr>
          <w:lang w:val="lt-LT"/>
        </w:rPr>
        <w:lastRenderedPageBreak/>
        <w:t>pagalbos pinigų mokėjimas nutraukiamas, pakeičiant jį bendrosiomis socialinėmis paslaugomis ar socialine priežiūra, kurioms nustatytas asmens (šeimos) poreikis.</w:t>
      </w:r>
    </w:p>
    <w:p w:rsidR="00E61826" w:rsidRPr="008E557E" w:rsidRDefault="003E54A3" w:rsidP="00F6535C">
      <w:pPr>
        <w:tabs>
          <w:tab w:val="left" w:pos="720"/>
        </w:tabs>
        <w:autoSpaceDE w:val="0"/>
        <w:autoSpaceDN w:val="0"/>
        <w:adjustRightInd w:val="0"/>
        <w:ind w:firstLine="851"/>
        <w:jc w:val="both"/>
        <w:rPr>
          <w:b/>
          <w:lang w:val="lt-LT"/>
        </w:rPr>
      </w:pPr>
      <w:bookmarkStart w:id="10" w:name="part_a5a54c063cd6430e86e9ea60e085d653"/>
      <w:bookmarkStart w:id="11" w:name="part_193b7cd543ec4e2c952f0e3791bd5110"/>
      <w:bookmarkStart w:id="12" w:name="part_c5e6dbd53887472badc210f4f65579df"/>
      <w:bookmarkStart w:id="13" w:name="part_efac0c0983ba4792bc28d2bbfe7f2e35"/>
      <w:bookmarkEnd w:id="10"/>
      <w:bookmarkEnd w:id="11"/>
      <w:bookmarkEnd w:id="12"/>
      <w:bookmarkEnd w:id="13"/>
      <w:r w:rsidRPr="008E557E">
        <w:rPr>
          <w:lang w:val="lt-LT" w:eastAsia="lt-LT"/>
        </w:rPr>
        <w:t>2</w:t>
      </w:r>
      <w:r w:rsidR="00F6535C" w:rsidRPr="008E557E">
        <w:rPr>
          <w:lang w:val="lt-LT" w:eastAsia="lt-LT"/>
        </w:rPr>
        <w:t>9.</w:t>
      </w:r>
      <w:r w:rsidRPr="008E557E">
        <w:rPr>
          <w:lang w:val="lt-LT" w:eastAsia="lt-LT"/>
        </w:rPr>
        <w:t xml:space="preserve"> </w:t>
      </w:r>
      <w:r w:rsidR="007640D1" w:rsidRPr="008E557E">
        <w:rPr>
          <w:lang w:val="lt-LT" w:eastAsia="lt-LT"/>
        </w:rPr>
        <w:t>Pagalbos pinigai vaikus globojančiom</w:t>
      </w:r>
      <w:r w:rsidRPr="008E557E">
        <w:rPr>
          <w:lang w:val="lt-LT" w:eastAsia="lt-LT"/>
        </w:rPr>
        <w:t>s</w:t>
      </w:r>
      <w:r w:rsidR="007640D1" w:rsidRPr="008E557E">
        <w:rPr>
          <w:lang w:val="lt-LT" w:eastAsia="lt-LT"/>
        </w:rPr>
        <w:t xml:space="preserve"> šeimos i</w:t>
      </w:r>
      <w:r w:rsidRPr="008E557E">
        <w:rPr>
          <w:lang w:val="lt-LT" w:eastAsia="lt-LT"/>
        </w:rPr>
        <w:t>r šeimynoms skiriami:</w:t>
      </w:r>
    </w:p>
    <w:p w:rsidR="00B178A4" w:rsidRPr="00F03D81" w:rsidRDefault="00ED7670" w:rsidP="00F6535C">
      <w:pPr>
        <w:tabs>
          <w:tab w:val="left" w:pos="720"/>
        </w:tabs>
        <w:autoSpaceDE w:val="0"/>
        <w:autoSpaceDN w:val="0"/>
        <w:adjustRightInd w:val="0"/>
        <w:ind w:firstLine="851"/>
        <w:jc w:val="both"/>
        <w:rPr>
          <w:lang w:val="lt-LT" w:eastAsia="lt-LT"/>
        </w:rPr>
      </w:pPr>
      <w:r w:rsidRPr="00F03D81">
        <w:rPr>
          <w:lang w:val="lt-LT" w:eastAsia="lt-LT"/>
        </w:rPr>
        <w:t>2</w:t>
      </w:r>
      <w:r w:rsidR="00F6535C" w:rsidRPr="00F03D81">
        <w:rPr>
          <w:lang w:val="lt-LT" w:eastAsia="lt-LT"/>
        </w:rPr>
        <w:t>9</w:t>
      </w:r>
      <w:r w:rsidRPr="00F03D81">
        <w:rPr>
          <w:lang w:val="lt-LT" w:eastAsia="lt-LT"/>
        </w:rPr>
        <w:t>.</w:t>
      </w:r>
      <w:r w:rsidR="00B178A4" w:rsidRPr="00F03D81">
        <w:rPr>
          <w:lang w:val="lt-LT" w:eastAsia="lt-LT"/>
        </w:rPr>
        <w:t>1</w:t>
      </w:r>
      <w:r w:rsidRPr="00F03D81">
        <w:rPr>
          <w:lang w:val="lt-LT" w:eastAsia="lt-LT"/>
        </w:rPr>
        <w:t>. Vaikus globojančiai šeimai už vaikų priežiūrą ar globą (rūpybą)</w:t>
      </w:r>
      <w:r w:rsidR="003E54A3" w:rsidRPr="00F03D81">
        <w:rPr>
          <w:lang w:val="lt-LT" w:eastAsia="lt-LT"/>
        </w:rPr>
        <w:t xml:space="preserve"> iki 18 m.</w:t>
      </w:r>
      <w:r w:rsidRPr="00F03D81">
        <w:rPr>
          <w:lang w:val="lt-LT" w:eastAsia="lt-LT"/>
        </w:rPr>
        <w:t xml:space="preserve">, 4 bazinės socialinės išmokos </w:t>
      </w:r>
      <w:r w:rsidR="00395437" w:rsidRPr="00F03D81">
        <w:rPr>
          <w:lang w:val="lt-LT" w:eastAsia="lt-LT"/>
        </w:rPr>
        <w:t xml:space="preserve">(toliau – </w:t>
      </w:r>
      <w:r w:rsidRPr="00F03D81">
        <w:rPr>
          <w:lang w:val="lt-LT" w:eastAsia="lt-LT"/>
        </w:rPr>
        <w:t>BSI) dydžio per mėnesį, priklausomai nuo globojamų vaikų skaičiaus</w:t>
      </w:r>
      <w:r w:rsidR="00F6535C" w:rsidRPr="00F03D81">
        <w:rPr>
          <w:lang w:val="lt-LT" w:eastAsia="lt-LT"/>
        </w:rPr>
        <w:t>;</w:t>
      </w:r>
    </w:p>
    <w:p w:rsidR="00B178A4" w:rsidRPr="008E557E" w:rsidRDefault="00B178A4" w:rsidP="00F6535C">
      <w:pPr>
        <w:ind w:firstLine="851"/>
        <w:jc w:val="both"/>
        <w:rPr>
          <w:lang w:val="lt-LT" w:eastAsia="lt-LT"/>
        </w:rPr>
      </w:pPr>
      <w:r w:rsidRPr="008E557E">
        <w:rPr>
          <w:lang w:val="lt-LT" w:eastAsia="lt-LT"/>
        </w:rPr>
        <w:t>2</w:t>
      </w:r>
      <w:r w:rsidR="00F6535C" w:rsidRPr="008E557E">
        <w:rPr>
          <w:lang w:val="lt-LT" w:eastAsia="lt-LT"/>
        </w:rPr>
        <w:t>9</w:t>
      </w:r>
      <w:r w:rsidRPr="008E557E">
        <w:rPr>
          <w:lang w:val="lt-LT" w:eastAsia="lt-LT"/>
        </w:rPr>
        <w:t>.2. vaikus globojančiai šeimai už vaikų priežiūrą ar globą (rūpybą)</w:t>
      </w:r>
      <w:r w:rsidR="00C921B8" w:rsidRPr="008E557E">
        <w:rPr>
          <w:lang w:val="lt-LT" w:eastAsia="lt-LT"/>
        </w:rPr>
        <w:t>,</w:t>
      </w:r>
      <w:r w:rsidRPr="008E557E">
        <w:rPr>
          <w:lang w:val="lt-LT" w:eastAsia="lt-LT"/>
        </w:rPr>
        <w:t xml:space="preserve"> 4 BSI dydžio per mėnesį, kai globotinis sulaukia 18 m., priklausomai nuo globojamų vaikų skaičiaus; kai globotinis gyvena šeimoje ir mokosi pagal vidurinio ugdymo programą ar pagal formaliojo profesinio mokymo programą pirmai kvalifikacijai įgyti (kasdien iš namų važinėja į ugdymo įstaigą), bet ne ilgiau iki 21 m.</w:t>
      </w:r>
      <w:r w:rsidR="001823F1" w:rsidRPr="008E557E">
        <w:rPr>
          <w:lang w:val="lt-LT" w:eastAsia="lt-LT"/>
        </w:rPr>
        <w:t>;</w:t>
      </w:r>
    </w:p>
    <w:p w:rsidR="0077581E" w:rsidRPr="008E557E" w:rsidRDefault="00B178A4" w:rsidP="00F6535C">
      <w:pPr>
        <w:ind w:firstLine="851"/>
        <w:jc w:val="both"/>
        <w:rPr>
          <w:lang w:val="lt-LT" w:eastAsia="lt-LT"/>
        </w:rPr>
      </w:pPr>
      <w:r w:rsidRPr="008E557E">
        <w:rPr>
          <w:lang w:val="lt-LT" w:eastAsia="lt-LT"/>
        </w:rPr>
        <w:t>2</w:t>
      </w:r>
      <w:r w:rsidR="00F6535C" w:rsidRPr="008E557E">
        <w:rPr>
          <w:lang w:val="lt-LT" w:eastAsia="lt-LT"/>
        </w:rPr>
        <w:t>9</w:t>
      </w:r>
      <w:r w:rsidRPr="008E557E">
        <w:rPr>
          <w:lang w:val="lt-LT" w:eastAsia="lt-LT"/>
        </w:rPr>
        <w:t>.3. šeimynai – kai globotinis sulaukia 18 m.</w:t>
      </w:r>
      <w:r w:rsidR="00C921B8" w:rsidRPr="008E557E">
        <w:rPr>
          <w:lang w:val="lt-LT" w:eastAsia="lt-LT"/>
        </w:rPr>
        <w:t>, priklausomai nuo globojamų vaikų skaičiaus,</w:t>
      </w:r>
      <w:r w:rsidR="001823F1" w:rsidRPr="008E557E">
        <w:rPr>
          <w:lang w:val="lt-LT" w:eastAsia="lt-LT"/>
        </w:rPr>
        <w:t xml:space="preserve"> </w:t>
      </w:r>
      <w:r w:rsidRPr="008E557E">
        <w:rPr>
          <w:lang w:val="lt-LT" w:eastAsia="lt-LT"/>
        </w:rPr>
        <w:t>4 BSI dydžio per mėnesį, bet</w:t>
      </w:r>
      <w:r w:rsidR="001823F1" w:rsidRPr="008E557E">
        <w:rPr>
          <w:lang w:val="lt-LT" w:eastAsia="lt-LT"/>
        </w:rPr>
        <w:t xml:space="preserve"> globotinis</w:t>
      </w:r>
      <w:r w:rsidRPr="008E557E">
        <w:rPr>
          <w:lang w:val="lt-LT" w:eastAsia="lt-LT"/>
        </w:rPr>
        <w:t xml:space="preserve"> gyvena šeimynoje ir mokosi pagal vidurinio ugdymo programą ar pagal formaliojo profesinio mokymo programą pirmai kvalifikacijai įgyti (kasdien iš namų važinėja į ugdymo įstaigą), bet ne ilgiau iki 21 m</w:t>
      </w:r>
      <w:r w:rsidR="00490632" w:rsidRPr="008E557E">
        <w:rPr>
          <w:lang w:val="lt-LT" w:eastAsia="lt-LT"/>
        </w:rPr>
        <w:t>.</w:t>
      </w:r>
    </w:p>
    <w:p w:rsidR="00490632" w:rsidRPr="008E557E" w:rsidRDefault="00490632" w:rsidP="00F6535C">
      <w:pPr>
        <w:ind w:firstLine="851"/>
        <w:jc w:val="both"/>
        <w:rPr>
          <w:lang w:val="lt-LT" w:eastAsia="lt-LT"/>
        </w:rPr>
      </w:pPr>
    </w:p>
    <w:p w:rsidR="000158C8" w:rsidRPr="008E557E" w:rsidRDefault="000158C8" w:rsidP="00811300">
      <w:pPr>
        <w:tabs>
          <w:tab w:val="left" w:pos="1242"/>
        </w:tabs>
        <w:autoSpaceDE w:val="0"/>
        <w:autoSpaceDN w:val="0"/>
        <w:adjustRightInd w:val="0"/>
        <w:jc w:val="center"/>
        <w:outlineLvl w:val="0"/>
        <w:rPr>
          <w:b/>
          <w:lang w:val="lt-LT"/>
        </w:rPr>
      </w:pPr>
      <w:r w:rsidRPr="008E557E">
        <w:rPr>
          <w:b/>
          <w:lang w:val="lt-LT"/>
        </w:rPr>
        <w:t>V. MOKĖJIMAS UŽ DIENOS SOCIALINĘ GLOBĄ</w:t>
      </w:r>
    </w:p>
    <w:p w:rsidR="000158C8" w:rsidRPr="008E557E" w:rsidRDefault="000158C8" w:rsidP="00811300">
      <w:pPr>
        <w:tabs>
          <w:tab w:val="left" w:pos="1122"/>
          <w:tab w:val="left" w:pos="1242"/>
        </w:tabs>
        <w:autoSpaceDE w:val="0"/>
        <w:autoSpaceDN w:val="0"/>
        <w:adjustRightInd w:val="0"/>
        <w:jc w:val="both"/>
        <w:rPr>
          <w:lang w:val="lt-LT"/>
        </w:rPr>
      </w:pPr>
    </w:p>
    <w:p w:rsidR="00BA4F6A" w:rsidRPr="008E557E" w:rsidRDefault="00F6535C" w:rsidP="00F6535C">
      <w:pPr>
        <w:autoSpaceDE w:val="0"/>
        <w:autoSpaceDN w:val="0"/>
        <w:adjustRightInd w:val="0"/>
        <w:ind w:firstLine="851"/>
        <w:jc w:val="both"/>
        <w:rPr>
          <w:lang w:val="lt-LT"/>
        </w:rPr>
      </w:pPr>
      <w:r w:rsidRPr="008E557E">
        <w:rPr>
          <w:lang w:val="lt-LT"/>
        </w:rPr>
        <w:t>30</w:t>
      </w:r>
      <w:r w:rsidR="00BA4F6A" w:rsidRPr="008E557E">
        <w:rPr>
          <w:lang w:val="lt-LT"/>
        </w:rPr>
        <w:t xml:space="preserve">. </w:t>
      </w:r>
      <w:r w:rsidR="00BA4F6A" w:rsidRPr="008E557E">
        <w:rPr>
          <w:bCs/>
          <w:lang w:val="lt-LT"/>
        </w:rPr>
        <w:t>Dienos socialinė globa gali būti teikiama institucijoje arba asmens namuose. Mokėjimo už dienos socialinę globą dydis nustatomas atsižvelgiant į asmens pajamas,</w:t>
      </w:r>
    </w:p>
    <w:p w:rsidR="000158C8" w:rsidRPr="008E557E" w:rsidRDefault="00F6535C" w:rsidP="00F6535C">
      <w:pPr>
        <w:autoSpaceDE w:val="0"/>
        <w:autoSpaceDN w:val="0"/>
        <w:adjustRightInd w:val="0"/>
        <w:ind w:firstLine="851"/>
        <w:jc w:val="both"/>
        <w:rPr>
          <w:lang w:val="lt-LT"/>
        </w:rPr>
      </w:pPr>
      <w:r w:rsidRPr="008E557E">
        <w:rPr>
          <w:lang w:val="lt-LT"/>
        </w:rPr>
        <w:t>31</w:t>
      </w:r>
      <w:r w:rsidR="000158C8" w:rsidRPr="008E557E">
        <w:rPr>
          <w:lang w:val="lt-LT"/>
        </w:rPr>
        <w:t>. Vieno</w:t>
      </w:r>
      <w:r w:rsidR="005841A8" w:rsidRPr="008E557E">
        <w:rPr>
          <w:lang w:val="lt-LT"/>
        </w:rPr>
        <w:t xml:space="preserve"> ar šeimoje </w:t>
      </w:r>
      <w:r w:rsidR="000158C8" w:rsidRPr="008E557E">
        <w:rPr>
          <w:lang w:val="lt-LT"/>
        </w:rPr>
        <w:t xml:space="preserve">gyvenančio asmens mokėjimo už vieną kalendorinį mėnesį teikiamą dienos socialinę globą dydis neturi viršyti </w:t>
      </w:r>
      <w:r w:rsidR="00B178A4" w:rsidRPr="008E557E">
        <w:rPr>
          <w:lang w:val="lt-LT"/>
        </w:rPr>
        <w:t>50</w:t>
      </w:r>
      <w:r w:rsidR="000158C8" w:rsidRPr="008E557E">
        <w:rPr>
          <w:lang w:val="lt-LT"/>
        </w:rPr>
        <w:t xml:space="preserve"> procentų asmens pajamų.</w:t>
      </w:r>
    </w:p>
    <w:p w:rsidR="00082EE2" w:rsidRPr="008E557E" w:rsidRDefault="00F6535C" w:rsidP="00F6535C">
      <w:pPr>
        <w:ind w:firstLine="851"/>
        <w:jc w:val="both"/>
        <w:rPr>
          <w:lang w:val="lt-LT" w:eastAsia="lt-LT"/>
        </w:rPr>
      </w:pPr>
      <w:r w:rsidRPr="008E557E">
        <w:rPr>
          <w:rFonts w:eastAsia="Calibri"/>
          <w:lang w:val="lt-LT" w:eastAsia="lt-LT"/>
        </w:rPr>
        <w:t>32</w:t>
      </w:r>
      <w:r w:rsidR="00082EE2" w:rsidRPr="008E557E">
        <w:rPr>
          <w:rFonts w:eastAsia="Calibri"/>
          <w:lang w:val="lt-LT" w:eastAsia="lt-LT"/>
        </w:rPr>
        <w:t xml:space="preserve">. </w:t>
      </w:r>
      <w:r w:rsidR="00082EE2" w:rsidRPr="008E557E">
        <w:rPr>
          <w:rFonts w:eastAsia="Calibri"/>
          <w:lang w:val="lt-LT"/>
        </w:rPr>
        <w:t>Mokėjimo už dienos socialinę globą dydis vienam gyvenančiam asmeniui:</w:t>
      </w:r>
    </w:p>
    <w:p w:rsidR="00082EE2" w:rsidRPr="008E557E" w:rsidRDefault="00F6535C" w:rsidP="00F6535C">
      <w:pPr>
        <w:ind w:firstLine="851"/>
        <w:jc w:val="both"/>
        <w:rPr>
          <w:lang w:val="lt-LT" w:eastAsia="lt-LT"/>
        </w:rPr>
      </w:pPr>
      <w:r w:rsidRPr="008E557E">
        <w:rPr>
          <w:rFonts w:eastAsia="Calibri"/>
          <w:lang w:val="lt-LT"/>
        </w:rPr>
        <w:t>32</w:t>
      </w:r>
      <w:r w:rsidR="00082EE2" w:rsidRPr="008E557E">
        <w:rPr>
          <w:rFonts w:eastAsia="Calibri"/>
          <w:lang w:val="lt-LT"/>
        </w:rPr>
        <w:t>.1. kai pajamos mažesnės už VRP dvigubą dydį, mokėjimo už dienos socialinę globą dydis neturi viršyti 10 procentų asmens pajamų;</w:t>
      </w:r>
    </w:p>
    <w:p w:rsidR="00082EE2" w:rsidRPr="008E557E" w:rsidRDefault="00F6535C" w:rsidP="00F6535C">
      <w:pPr>
        <w:ind w:firstLine="851"/>
        <w:jc w:val="both"/>
        <w:rPr>
          <w:lang w:val="lt-LT" w:eastAsia="lt-LT"/>
        </w:rPr>
      </w:pPr>
      <w:r w:rsidRPr="008E557E">
        <w:rPr>
          <w:rFonts w:eastAsia="Calibri"/>
          <w:lang w:val="lt-LT"/>
        </w:rPr>
        <w:t>32</w:t>
      </w:r>
      <w:r w:rsidR="00082EE2" w:rsidRPr="008E557E">
        <w:rPr>
          <w:rFonts w:eastAsia="Calibri"/>
          <w:lang w:val="lt-LT"/>
        </w:rPr>
        <w:t>.2.  kai pajamos yra didesnės už VRP dvigubą dydį, bet mažesnės už VRP trigubą dydį, mokėjimo už dienos socialinę globą dydis neturi viršyti 15 procentų asmens pajamų;</w:t>
      </w:r>
    </w:p>
    <w:p w:rsidR="00082EE2" w:rsidRPr="008E557E" w:rsidRDefault="00F6535C" w:rsidP="00F6535C">
      <w:pPr>
        <w:ind w:firstLine="851"/>
        <w:jc w:val="both"/>
        <w:rPr>
          <w:lang w:val="lt-LT" w:eastAsia="lt-LT"/>
        </w:rPr>
      </w:pPr>
      <w:r w:rsidRPr="008E557E">
        <w:rPr>
          <w:rFonts w:eastAsia="Calibri"/>
          <w:lang w:val="lt-LT" w:eastAsia="lt-LT"/>
        </w:rPr>
        <w:t>32</w:t>
      </w:r>
      <w:r w:rsidR="00082EE2" w:rsidRPr="008E557E">
        <w:rPr>
          <w:rFonts w:eastAsia="Calibri"/>
          <w:lang w:val="lt-LT" w:eastAsia="lt-LT"/>
        </w:rPr>
        <w:t xml:space="preserve">.3. </w:t>
      </w:r>
      <w:r w:rsidR="00082EE2" w:rsidRPr="008E557E">
        <w:rPr>
          <w:rFonts w:eastAsia="Calibri"/>
          <w:lang w:val="lt-LT"/>
        </w:rPr>
        <w:t>kai pajamos yra didesnės už VRP trigubą dydį, mokėjimo už dienos socialinę globą dydis neturi viršyti 20 procentų asmens pajamų.</w:t>
      </w:r>
      <w:bookmarkStart w:id="14" w:name="part_d8be94f2160b486eab205f4603d47488"/>
      <w:bookmarkEnd w:id="14"/>
    </w:p>
    <w:p w:rsidR="00082EE2" w:rsidRPr="008E557E" w:rsidRDefault="00F6535C" w:rsidP="00F6535C">
      <w:pPr>
        <w:ind w:firstLine="851"/>
        <w:jc w:val="both"/>
        <w:rPr>
          <w:rFonts w:eastAsia="Calibri"/>
          <w:lang w:val="lt-LT"/>
        </w:rPr>
      </w:pPr>
      <w:r w:rsidRPr="008E557E">
        <w:rPr>
          <w:rFonts w:eastAsia="Calibri"/>
          <w:lang w:val="lt-LT"/>
        </w:rPr>
        <w:t>33</w:t>
      </w:r>
      <w:r w:rsidR="00082EE2" w:rsidRPr="008E557E">
        <w:rPr>
          <w:rFonts w:eastAsia="Calibri"/>
          <w:lang w:val="lt-LT"/>
        </w:rPr>
        <w:t>. Mokėjimo už dienos socialinę globą dydis šeimoje gyvenančiam asmeniui:</w:t>
      </w:r>
    </w:p>
    <w:p w:rsidR="00082EE2" w:rsidRPr="008E557E" w:rsidRDefault="00F6535C" w:rsidP="00F6535C">
      <w:pPr>
        <w:ind w:firstLine="851"/>
        <w:jc w:val="both"/>
        <w:rPr>
          <w:lang w:val="lt-LT" w:eastAsia="lt-LT"/>
        </w:rPr>
      </w:pPr>
      <w:r w:rsidRPr="008E557E">
        <w:rPr>
          <w:rFonts w:eastAsia="Calibri"/>
          <w:lang w:val="lt-LT"/>
        </w:rPr>
        <w:t>33</w:t>
      </w:r>
      <w:r w:rsidR="00082EE2" w:rsidRPr="008E557E">
        <w:rPr>
          <w:rFonts w:eastAsia="Calibri"/>
          <w:lang w:val="lt-LT"/>
        </w:rPr>
        <w:t>.1. kai pajamos vienam šeimos nariui yra mažesnės už VRP dvigubą dydį, mokėjimo už dienos socialinę globą dydis neturi viršyti 10 procentų asmens pajamų;</w:t>
      </w:r>
    </w:p>
    <w:p w:rsidR="00082EE2" w:rsidRPr="008E557E" w:rsidRDefault="00F6535C" w:rsidP="00F6535C">
      <w:pPr>
        <w:ind w:firstLine="851"/>
        <w:jc w:val="both"/>
        <w:rPr>
          <w:lang w:val="lt-LT" w:eastAsia="lt-LT"/>
        </w:rPr>
      </w:pPr>
      <w:r w:rsidRPr="008E557E">
        <w:rPr>
          <w:rFonts w:eastAsia="Calibri"/>
          <w:lang w:val="lt-LT"/>
        </w:rPr>
        <w:t>33</w:t>
      </w:r>
      <w:r w:rsidR="00082EE2" w:rsidRPr="008E557E">
        <w:rPr>
          <w:rFonts w:eastAsia="Calibri"/>
          <w:lang w:val="lt-LT"/>
        </w:rPr>
        <w:t xml:space="preserve">.2. kai pajamos vienam šeimos nariui yra didesnės už </w:t>
      </w:r>
      <w:r w:rsidR="003963DA" w:rsidRPr="008E557E">
        <w:rPr>
          <w:rFonts w:eastAsia="Calibri"/>
          <w:lang w:val="lt-LT"/>
        </w:rPr>
        <w:t>VPR</w:t>
      </w:r>
      <w:r w:rsidR="00082EE2" w:rsidRPr="008E557E">
        <w:rPr>
          <w:rFonts w:eastAsia="Calibri"/>
          <w:lang w:val="lt-LT"/>
        </w:rPr>
        <w:t xml:space="preserve"> dvigubą dydį, bet mažesnės už </w:t>
      </w:r>
      <w:r w:rsidR="003963DA" w:rsidRPr="008E557E">
        <w:rPr>
          <w:rFonts w:eastAsia="Calibri"/>
          <w:lang w:val="lt-LT"/>
        </w:rPr>
        <w:t>VRP</w:t>
      </w:r>
      <w:r w:rsidR="00082EE2" w:rsidRPr="008E557E">
        <w:rPr>
          <w:rFonts w:eastAsia="Calibri"/>
          <w:lang w:val="lt-LT"/>
        </w:rPr>
        <w:t xml:space="preserve"> trigubą dydį, mokėjimo už dienos socialinę globą dydis neturi viršyti </w:t>
      </w:r>
      <w:r w:rsidR="003963DA" w:rsidRPr="008E557E">
        <w:rPr>
          <w:rFonts w:eastAsia="Calibri"/>
          <w:lang w:val="lt-LT"/>
        </w:rPr>
        <w:t>15</w:t>
      </w:r>
      <w:r w:rsidR="00082EE2" w:rsidRPr="008E557E">
        <w:rPr>
          <w:rFonts w:eastAsia="Calibri"/>
          <w:lang w:val="lt-LT"/>
        </w:rPr>
        <w:t xml:space="preserve"> procentų asmens pajamų;</w:t>
      </w:r>
    </w:p>
    <w:p w:rsidR="00082EE2" w:rsidRPr="008E557E" w:rsidRDefault="00F6535C" w:rsidP="00F6535C">
      <w:pPr>
        <w:ind w:firstLine="851"/>
        <w:jc w:val="both"/>
        <w:rPr>
          <w:lang w:val="lt-LT" w:eastAsia="lt-LT"/>
        </w:rPr>
      </w:pPr>
      <w:r w:rsidRPr="008E557E">
        <w:rPr>
          <w:rFonts w:eastAsia="Calibri"/>
          <w:lang w:val="lt-LT" w:eastAsia="lt-LT"/>
        </w:rPr>
        <w:t>33</w:t>
      </w:r>
      <w:r w:rsidR="00082EE2" w:rsidRPr="008E557E">
        <w:rPr>
          <w:rFonts w:eastAsia="Calibri"/>
          <w:lang w:val="lt-LT" w:eastAsia="lt-LT"/>
        </w:rPr>
        <w:t xml:space="preserve">.3. kai </w:t>
      </w:r>
      <w:r w:rsidR="00082EE2" w:rsidRPr="008E557E">
        <w:rPr>
          <w:rFonts w:eastAsia="Calibri"/>
          <w:lang w:val="lt-LT"/>
        </w:rPr>
        <w:t xml:space="preserve">pajamos vienam šeimos nariui yra didesnės už </w:t>
      </w:r>
      <w:r w:rsidR="003963DA" w:rsidRPr="008E557E">
        <w:rPr>
          <w:rFonts w:eastAsia="Calibri"/>
          <w:lang w:val="lt-LT"/>
        </w:rPr>
        <w:t>VRP</w:t>
      </w:r>
      <w:r w:rsidR="00082EE2" w:rsidRPr="008E557E">
        <w:rPr>
          <w:rFonts w:eastAsia="Calibri"/>
          <w:lang w:val="lt-LT"/>
        </w:rPr>
        <w:t xml:space="preserve"> trigubą dydį, bet mažesnės už </w:t>
      </w:r>
      <w:r w:rsidR="003963DA" w:rsidRPr="008E557E">
        <w:rPr>
          <w:rFonts w:eastAsia="Calibri"/>
          <w:lang w:val="lt-LT"/>
        </w:rPr>
        <w:t>VRP</w:t>
      </w:r>
      <w:r w:rsidR="00082EE2" w:rsidRPr="008E557E">
        <w:rPr>
          <w:rFonts w:eastAsia="Calibri"/>
          <w:lang w:val="lt-LT"/>
        </w:rPr>
        <w:t xml:space="preserve"> keturgubą dydį, mokėjimo už dienos socialinę globą dydis neturi viršyti </w:t>
      </w:r>
      <w:r w:rsidR="003963DA" w:rsidRPr="008E557E">
        <w:rPr>
          <w:rFonts w:eastAsia="Calibri"/>
          <w:lang w:val="lt-LT"/>
        </w:rPr>
        <w:t>20</w:t>
      </w:r>
      <w:r w:rsidR="00082EE2" w:rsidRPr="008E557E">
        <w:rPr>
          <w:rFonts w:eastAsia="Calibri"/>
          <w:lang w:val="lt-LT"/>
        </w:rPr>
        <w:t xml:space="preserve"> procentų asmens pajamų;</w:t>
      </w:r>
    </w:p>
    <w:p w:rsidR="00082EE2" w:rsidRPr="008E557E" w:rsidRDefault="00F6535C" w:rsidP="00F6535C">
      <w:pPr>
        <w:ind w:firstLine="851"/>
        <w:jc w:val="both"/>
        <w:rPr>
          <w:rFonts w:eastAsia="Calibri"/>
          <w:lang w:val="lt-LT"/>
        </w:rPr>
      </w:pPr>
      <w:r w:rsidRPr="008E557E">
        <w:rPr>
          <w:rFonts w:eastAsia="Calibri"/>
          <w:lang w:val="lt-LT"/>
        </w:rPr>
        <w:t>33</w:t>
      </w:r>
      <w:r w:rsidR="00082EE2" w:rsidRPr="008E557E">
        <w:rPr>
          <w:rFonts w:eastAsia="Calibri"/>
          <w:lang w:val="lt-LT"/>
        </w:rPr>
        <w:t xml:space="preserve">.4. kai pajamos vienam šeimos nariui yra didesnės už </w:t>
      </w:r>
      <w:r w:rsidR="003963DA" w:rsidRPr="008E557E">
        <w:rPr>
          <w:rFonts w:eastAsia="Calibri"/>
          <w:lang w:val="lt-LT"/>
        </w:rPr>
        <w:t xml:space="preserve">VRP </w:t>
      </w:r>
      <w:r w:rsidR="00082EE2" w:rsidRPr="008E557E">
        <w:rPr>
          <w:rFonts w:eastAsia="Calibri"/>
          <w:lang w:val="lt-LT"/>
        </w:rPr>
        <w:t xml:space="preserve">keturgubą dydį, bet mažesnės už </w:t>
      </w:r>
      <w:r w:rsidR="003963DA" w:rsidRPr="008E557E">
        <w:rPr>
          <w:rFonts w:eastAsia="Calibri"/>
          <w:lang w:val="lt-LT"/>
        </w:rPr>
        <w:t>VRP</w:t>
      </w:r>
      <w:r w:rsidR="00082EE2" w:rsidRPr="008E557E">
        <w:rPr>
          <w:rFonts w:eastAsia="Calibri"/>
          <w:lang w:val="lt-LT"/>
        </w:rPr>
        <w:t xml:space="preserve"> penkiagubą dydį, mokėjimo už dienos socialinę globą dydis neturi viršyti </w:t>
      </w:r>
      <w:r w:rsidR="003963DA" w:rsidRPr="008E557E">
        <w:rPr>
          <w:rFonts w:eastAsia="Calibri"/>
          <w:lang w:val="lt-LT"/>
        </w:rPr>
        <w:t>25</w:t>
      </w:r>
      <w:r w:rsidR="00082EE2" w:rsidRPr="008E557E">
        <w:rPr>
          <w:rFonts w:eastAsia="Calibri"/>
          <w:lang w:val="lt-LT"/>
        </w:rPr>
        <w:t xml:space="preserve"> procentų asmens pajamų;</w:t>
      </w:r>
    </w:p>
    <w:p w:rsidR="003963DA" w:rsidRPr="008E557E" w:rsidRDefault="00F6535C" w:rsidP="00F6535C">
      <w:pPr>
        <w:ind w:firstLine="851"/>
        <w:jc w:val="both"/>
        <w:rPr>
          <w:lang w:val="lt-LT" w:eastAsia="lt-LT"/>
        </w:rPr>
      </w:pPr>
      <w:r w:rsidRPr="008E557E">
        <w:rPr>
          <w:rFonts w:eastAsia="Calibri"/>
          <w:lang w:val="lt-LT"/>
        </w:rPr>
        <w:t>33</w:t>
      </w:r>
      <w:r w:rsidR="003963DA" w:rsidRPr="008E557E">
        <w:rPr>
          <w:rFonts w:eastAsia="Calibri"/>
          <w:lang w:val="lt-LT"/>
        </w:rPr>
        <w:t>.</w:t>
      </w:r>
      <w:r w:rsidRPr="008E557E">
        <w:rPr>
          <w:rFonts w:eastAsia="Calibri"/>
          <w:lang w:val="lt-LT"/>
        </w:rPr>
        <w:t>5</w:t>
      </w:r>
      <w:r w:rsidR="003963DA" w:rsidRPr="008E557E">
        <w:rPr>
          <w:rFonts w:eastAsia="Calibri"/>
          <w:lang w:val="lt-LT"/>
        </w:rPr>
        <w:t>. kai pajamos vienam šeimos nariui yra didesnės už VRP penkiagubą dydį, mokėjimo už dienos socialinę globą dydis neturi viršyti 30 procentų asmens pajamų;</w:t>
      </w:r>
    </w:p>
    <w:p w:rsidR="00892AA5" w:rsidRPr="008E557E" w:rsidRDefault="00F6535C" w:rsidP="00F6535C">
      <w:pPr>
        <w:ind w:firstLine="851"/>
        <w:jc w:val="both"/>
        <w:rPr>
          <w:szCs w:val="20"/>
          <w:lang w:val="lt-LT"/>
        </w:rPr>
      </w:pPr>
      <w:r w:rsidRPr="008E557E">
        <w:rPr>
          <w:lang w:val="lt-LT"/>
        </w:rPr>
        <w:t>34</w:t>
      </w:r>
      <w:r w:rsidR="00892AA5" w:rsidRPr="008E557E">
        <w:rPr>
          <w:szCs w:val="20"/>
          <w:lang w:val="lt-LT" w:eastAsia="lt-LT"/>
        </w:rPr>
        <w:t>. Mokėjimo už trumpiau nei vieną kalendorinį mėnesį ar ne visą dieną teikiamą dienos socialinę globą dydis nustatomas proporcingai teikiamos dienos socialinės globos trukmei. Tais atvejais, kai asmuo, gaudamas dienos socialinę globą, maitinasi savo lėšomis, mokėjimo už dienos socialinę globą dydis mažinamas proporcingai ta dalimi, kuria sumažėja dienos socialinės globos kaina, kai į ją neįskaičiuojamos maitinimosi išlaidos pagal sveikatos apsaugos ministro nustatytas rekomenduojamas paros maistinių medžiagų ir energijos normas.</w:t>
      </w:r>
      <w:r w:rsidR="00892AA5" w:rsidRPr="008E557E">
        <w:rPr>
          <w:szCs w:val="20"/>
          <w:lang w:val="lt-LT"/>
        </w:rPr>
        <w:t xml:space="preserve"> </w:t>
      </w:r>
    </w:p>
    <w:p w:rsidR="008B335F" w:rsidRPr="008E557E" w:rsidRDefault="008B335F" w:rsidP="00892AA5">
      <w:pPr>
        <w:tabs>
          <w:tab w:val="left" w:pos="0"/>
        </w:tabs>
        <w:autoSpaceDE w:val="0"/>
        <w:autoSpaceDN w:val="0"/>
        <w:adjustRightInd w:val="0"/>
        <w:jc w:val="both"/>
        <w:rPr>
          <w:lang w:val="lt-LT"/>
        </w:rPr>
      </w:pPr>
    </w:p>
    <w:p w:rsidR="00D16F7A" w:rsidRPr="008E557E" w:rsidRDefault="00637E42" w:rsidP="00892AA5">
      <w:pPr>
        <w:tabs>
          <w:tab w:val="left" w:pos="0"/>
        </w:tabs>
        <w:autoSpaceDE w:val="0"/>
        <w:autoSpaceDN w:val="0"/>
        <w:adjustRightInd w:val="0"/>
        <w:jc w:val="both"/>
        <w:rPr>
          <w:lang w:val="lt-LT"/>
        </w:rPr>
      </w:pPr>
      <w:r w:rsidRPr="008E557E">
        <w:rPr>
          <w:lang w:val="lt-LT"/>
        </w:rPr>
        <w:tab/>
      </w:r>
    </w:p>
    <w:p w:rsidR="000158C8" w:rsidRPr="008E557E" w:rsidRDefault="000158C8" w:rsidP="00811300">
      <w:pPr>
        <w:tabs>
          <w:tab w:val="left" w:pos="1242"/>
        </w:tabs>
        <w:autoSpaceDE w:val="0"/>
        <w:autoSpaceDN w:val="0"/>
        <w:adjustRightInd w:val="0"/>
        <w:jc w:val="center"/>
        <w:outlineLvl w:val="0"/>
        <w:rPr>
          <w:b/>
          <w:lang w:val="lt-LT"/>
        </w:rPr>
      </w:pPr>
      <w:r w:rsidRPr="008E557E">
        <w:rPr>
          <w:b/>
          <w:lang w:val="lt-LT"/>
        </w:rPr>
        <w:lastRenderedPageBreak/>
        <w:t>VI. MOKĖJIMAS UŽ TRUMPALAIKĘ SOCIALINĘ GLOBĄ</w:t>
      </w:r>
    </w:p>
    <w:p w:rsidR="000158C8" w:rsidRPr="008E557E" w:rsidRDefault="000158C8" w:rsidP="00811300">
      <w:pPr>
        <w:tabs>
          <w:tab w:val="left" w:pos="1122"/>
          <w:tab w:val="left" w:pos="1242"/>
        </w:tabs>
        <w:autoSpaceDE w:val="0"/>
        <w:autoSpaceDN w:val="0"/>
        <w:adjustRightInd w:val="0"/>
        <w:jc w:val="both"/>
        <w:rPr>
          <w:lang w:val="lt-LT"/>
        </w:rPr>
      </w:pPr>
    </w:p>
    <w:p w:rsidR="000158C8" w:rsidRPr="008E557E" w:rsidRDefault="00547A45" w:rsidP="00D6334F">
      <w:pPr>
        <w:tabs>
          <w:tab w:val="left" w:pos="0"/>
        </w:tabs>
        <w:autoSpaceDE w:val="0"/>
        <w:autoSpaceDN w:val="0"/>
        <w:adjustRightInd w:val="0"/>
        <w:ind w:firstLine="851"/>
        <w:jc w:val="both"/>
        <w:rPr>
          <w:lang w:val="lt-LT"/>
        </w:rPr>
      </w:pPr>
      <w:r w:rsidRPr="008E557E">
        <w:rPr>
          <w:lang w:val="lt-LT"/>
        </w:rPr>
        <w:t>3</w:t>
      </w:r>
      <w:r w:rsidR="00F6535C" w:rsidRPr="008E557E">
        <w:rPr>
          <w:lang w:val="lt-LT"/>
        </w:rPr>
        <w:t>5</w:t>
      </w:r>
      <w:r w:rsidR="000158C8" w:rsidRPr="008E557E">
        <w:rPr>
          <w:lang w:val="lt-LT"/>
        </w:rPr>
        <w:t>. Mokėjimo už trumpalaikę socialinę globą dydis nustatomas atsižvelgiant į asmens pajamas.</w:t>
      </w:r>
    </w:p>
    <w:p w:rsidR="00DE488A" w:rsidRPr="008E557E" w:rsidRDefault="008B54DC" w:rsidP="00D6334F">
      <w:pPr>
        <w:ind w:firstLine="851"/>
        <w:jc w:val="both"/>
        <w:rPr>
          <w:lang w:val="lt-LT" w:eastAsia="lt-LT"/>
        </w:rPr>
      </w:pPr>
      <w:r w:rsidRPr="008E557E">
        <w:rPr>
          <w:lang w:val="lt-LT" w:eastAsia="lt-LT"/>
        </w:rPr>
        <w:t>3</w:t>
      </w:r>
      <w:r w:rsidR="00F6535C" w:rsidRPr="008E557E">
        <w:rPr>
          <w:lang w:val="lt-LT" w:eastAsia="lt-LT"/>
        </w:rPr>
        <w:t>6</w:t>
      </w:r>
      <w:r w:rsidRPr="008E557E">
        <w:rPr>
          <w:lang w:val="lt-LT" w:eastAsia="lt-LT"/>
        </w:rPr>
        <w:t xml:space="preserve">. </w:t>
      </w:r>
      <w:r w:rsidRPr="008E557E">
        <w:rPr>
          <w:rFonts w:eastAsia="SimSun"/>
          <w:lang w:val="lt-LT" w:eastAsia="ar-SA"/>
        </w:rPr>
        <w:t xml:space="preserve">Asmens mokėjimas už vieną kalendorinį mėnesį teikiamą socialinę globą dydis neturi viršyti 80 procentų asmens pajamų. </w:t>
      </w:r>
      <w:r w:rsidRPr="008E557E">
        <w:rPr>
          <w:lang w:val="lt-LT" w:eastAsia="lt-LT"/>
        </w:rPr>
        <w:t xml:space="preserve">Jei asmeniui teikiama trumpalaikė socialinė globa ir jį prižiūrintiems šeimos nariams suteikiamas laikinas atokvėpis, mokėjimo dydis už paslaugas neturi viršyti 50 procentų asmens pajamų. </w:t>
      </w:r>
      <w:r w:rsidRPr="008E557E">
        <w:rPr>
          <w:rFonts w:eastAsia="SimSun"/>
          <w:lang w:val="lt-LT" w:eastAsia="ar-SA"/>
        </w:rPr>
        <w:t>Tais atvejais, kai asmuo pagal Lietuvos Respublikos tikslinių kompensacijų įstatymą gauna slaugos ar priežiūros (pagalbos) išlaidų tikslinę kompensaciją, visa šios kompensacijos suma (100 procentų) skiriama mokėjimui už trumpalaikę socialinę globą. Tais atvejais, kai asmuo, gaudamas trumpalaikę socialinę globą, maitinasi savo lėšomis, mokėjimo už trumpalaikę socialinę globą dydis mažinamas proporcingai ta dalimi, kuria sumažėja trumpalaikės socialinės globos kaina, kai į ją neįskaičiuojamos maitinimosi išlaidos pagal sveikatos apsaugos ministro nustatytas rekomenduojamas paros maistinių medžiagų ir energijos normas.</w:t>
      </w:r>
      <w:r w:rsidR="00DE488A" w:rsidRPr="008E557E">
        <w:rPr>
          <w:szCs w:val="20"/>
          <w:lang w:val="lt-LT"/>
        </w:rPr>
        <w:t xml:space="preserve"> </w:t>
      </w:r>
    </w:p>
    <w:p w:rsidR="000158C8" w:rsidRPr="008E557E" w:rsidRDefault="00547A45" w:rsidP="00D6334F">
      <w:pPr>
        <w:tabs>
          <w:tab w:val="left" w:pos="-187"/>
        </w:tabs>
        <w:autoSpaceDE w:val="0"/>
        <w:autoSpaceDN w:val="0"/>
        <w:adjustRightInd w:val="0"/>
        <w:ind w:firstLine="851"/>
        <w:jc w:val="both"/>
        <w:rPr>
          <w:lang w:val="lt-LT"/>
        </w:rPr>
      </w:pPr>
      <w:r w:rsidRPr="008E557E">
        <w:rPr>
          <w:lang w:val="lt-LT"/>
        </w:rPr>
        <w:t>3</w:t>
      </w:r>
      <w:r w:rsidR="00F6535C" w:rsidRPr="008E557E">
        <w:rPr>
          <w:lang w:val="lt-LT"/>
        </w:rPr>
        <w:t>7</w:t>
      </w:r>
      <w:r w:rsidR="000158C8" w:rsidRPr="008E557E">
        <w:rPr>
          <w:lang w:val="lt-LT"/>
        </w:rPr>
        <w:t>. Mokėjimo už trumpiau nei vieną kalendorinį mėnesį teikiamą trumpalaikę socialinę globą dydis nustatomas proporcingai teikiamos trumpalaikės socialinės globos trukmei.</w:t>
      </w:r>
    </w:p>
    <w:p w:rsidR="000158C8" w:rsidRPr="008E557E" w:rsidRDefault="00547A45" w:rsidP="00D6334F">
      <w:pPr>
        <w:tabs>
          <w:tab w:val="left" w:pos="720"/>
        </w:tabs>
        <w:autoSpaceDE w:val="0"/>
        <w:autoSpaceDN w:val="0"/>
        <w:adjustRightInd w:val="0"/>
        <w:ind w:firstLine="851"/>
        <w:jc w:val="both"/>
        <w:rPr>
          <w:lang w:val="lt-LT"/>
        </w:rPr>
      </w:pPr>
      <w:r w:rsidRPr="008E557E">
        <w:rPr>
          <w:lang w:val="lt-LT"/>
        </w:rPr>
        <w:t>3</w:t>
      </w:r>
      <w:r w:rsidR="00F6535C" w:rsidRPr="008E557E">
        <w:rPr>
          <w:lang w:val="lt-LT"/>
        </w:rPr>
        <w:t>8</w:t>
      </w:r>
      <w:r w:rsidR="000158C8" w:rsidRPr="008E557E">
        <w:rPr>
          <w:lang w:val="lt-LT"/>
        </w:rPr>
        <w:t>. Krizių atvejais, kai socialinės rizikos suaugęs asmuo patiria fizinį ar psichologinį smurtą arba kyla grėsmė jo fiziniam ar emociniam saugumui, sveikatai ar gyvybei, trumpalaikė socialinė globa iki 30 kalendorinių dienų teikiama nemokamai.</w:t>
      </w:r>
    </w:p>
    <w:p w:rsidR="000158C8" w:rsidRPr="008E557E" w:rsidRDefault="00547A45" w:rsidP="00D6334F">
      <w:pPr>
        <w:tabs>
          <w:tab w:val="left" w:pos="720"/>
        </w:tabs>
        <w:autoSpaceDE w:val="0"/>
        <w:autoSpaceDN w:val="0"/>
        <w:adjustRightInd w:val="0"/>
        <w:ind w:firstLine="851"/>
        <w:jc w:val="both"/>
        <w:rPr>
          <w:lang w:val="lt-LT"/>
        </w:rPr>
      </w:pPr>
      <w:r w:rsidRPr="008E557E">
        <w:rPr>
          <w:lang w:val="lt-LT"/>
        </w:rPr>
        <w:t>3</w:t>
      </w:r>
      <w:r w:rsidR="00F6535C" w:rsidRPr="008E557E">
        <w:rPr>
          <w:lang w:val="lt-LT"/>
        </w:rPr>
        <w:t>9</w:t>
      </w:r>
      <w:r w:rsidR="000158C8" w:rsidRPr="008E557E">
        <w:rPr>
          <w:lang w:val="lt-LT"/>
        </w:rPr>
        <w:t>. Trumpalaikė socialinė globa likusiam be tėvų globos vaikui ir socialinės rizikos vaikui teikiama nemokamai.</w:t>
      </w:r>
    </w:p>
    <w:p w:rsidR="000158C8" w:rsidRPr="008E557E" w:rsidRDefault="000158C8" w:rsidP="00D6334F">
      <w:pPr>
        <w:tabs>
          <w:tab w:val="left" w:pos="720"/>
          <w:tab w:val="left" w:pos="1242"/>
        </w:tabs>
        <w:autoSpaceDE w:val="0"/>
        <w:autoSpaceDN w:val="0"/>
        <w:adjustRightInd w:val="0"/>
        <w:ind w:firstLine="851"/>
        <w:jc w:val="both"/>
        <w:rPr>
          <w:lang w:val="lt-LT"/>
        </w:rPr>
      </w:pPr>
      <w:r w:rsidRPr="008E557E">
        <w:rPr>
          <w:lang w:val="lt-LT"/>
        </w:rPr>
        <w:tab/>
      </w:r>
      <w:r w:rsidRPr="008E557E">
        <w:rPr>
          <w:lang w:val="lt-LT"/>
        </w:rPr>
        <w:tab/>
      </w:r>
    </w:p>
    <w:p w:rsidR="000158C8" w:rsidRPr="008E557E" w:rsidRDefault="000158C8" w:rsidP="00811300">
      <w:pPr>
        <w:tabs>
          <w:tab w:val="left" w:pos="1242"/>
        </w:tabs>
        <w:autoSpaceDE w:val="0"/>
        <w:autoSpaceDN w:val="0"/>
        <w:adjustRightInd w:val="0"/>
        <w:jc w:val="center"/>
        <w:outlineLvl w:val="0"/>
        <w:rPr>
          <w:b/>
          <w:bCs/>
          <w:lang w:val="lt-LT"/>
        </w:rPr>
      </w:pPr>
      <w:r w:rsidRPr="008E557E">
        <w:rPr>
          <w:b/>
          <w:bCs/>
          <w:lang w:val="lt-LT"/>
        </w:rPr>
        <w:t>VII. MOKĖJIMAS UŽ ILGALAIKĘ SOCIALINĘ GLOBĄ</w:t>
      </w:r>
    </w:p>
    <w:p w:rsidR="000158C8" w:rsidRPr="008E557E" w:rsidRDefault="000158C8" w:rsidP="00811300">
      <w:pPr>
        <w:tabs>
          <w:tab w:val="left" w:pos="1122"/>
          <w:tab w:val="left" w:pos="1242"/>
        </w:tabs>
        <w:autoSpaceDE w:val="0"/>
        <w:autoSpaceDN w:val="0"/>
        <w:adjustRightInd w:val="0"/>
        <w:jc w:val="both"/>
        <w:rPr>
          <w:lang w:val="lt-LT"/>
        </w:rPr>
      </w:pPr>
    </w:p>
    <w:p w:rsidR="000158C8" w:rsidRPr="008E557E" w:rsidRDefault="00B246FF" w:rsidP="00095E43">
      <w:pPr>
        <w:tabs>
          <w:tab w:val="left" w:pos="720"/>
          <w:tab w:val="left" w:pos="1242"/>
        </w:tabs>
        <w:autoSpaceDE w:val="0"/>
        <w:autoSpaceDN w:val="0"/>
        <w:adjustRightInd w:val="0"/>
        <w:ind w:firstLine="851"/>
        <w:jc w:val="both"/>
        <w:rPr>
          <w:lang w:val="lt-LT"/>
        </w:rPr>
      </w:pPr>
      <w:r w:rsidRPr="008E557E">
        <w:rPr>
          <w:lang w:val="lt-LT"/>
        </w:rPr>
        <w:t>40</w:t>
      </w:r>
      <w:r w:rsidR="000158C8" w:rsidRPr="008E557E">
        <w:rPr>
          <w:lang w:val="lt-LT"/>
        </w:rPr>
        <w:t>. Mokėjimo už ilgalaikę socialinę globą dydis nustatomas atsižvelgiant į asmens pajamas ir turtą.</w:t>
      </w:r>
    </w:p>
    <w:p w:rsidR="000158C8" w:rsidRPr="008E557E" w:rsidRDefault="00B246FF" w:rsidP="00095E43">
      <w:pPr>
        <w:tabs>
          <w:tab w:val="left" w:pos="720"/>
          <w:tab w:val="left" w:pos="1242"/>
        </w:tabs>
        <w:autoSpaceDE w:val="0"/>
        <w:autoSpaceDN w:val="0"/>
        <w:adjustRightInd w:val="0"/>
        <w:ind w:firstLine="851"/>
        <w:jc w:val="both"/>
        <w:rPr>
          <w:lang w:val="lt-LT"/>
        </w:rPr>
      </w:pPr>
      <w:r w:rsidRPr="008E557E">
        <w:rPr>
          <w:lang w:val="lt-LT"/>
        </w:rPr>
        <w:t>41</w:t>
      </w:r>
      <w:r w:rsidR="000158C8" w:rsidRPr="008E557E">
        <w:rPr>
          <w:lang w:val="lt-LT"/>
        </w:rPr>
        <w:t>. Mokėjimo už ilgalaikę socialinę globą suaugusiam asmeniui dydis per mėnesį neturi viršyti 80 procentų asmens pajamų,</w:t>
      </w:r>
      <w:r w:rsidR="002272C6" w:rsidRPr="008E557E">
        <w:rPr>
          <w:lang w:val="lt-LT"/>
        </w:rPr>
        <w:t xml:space="preserve"> įskaitant atvejus, kai </w:t>
      </w:r>
      <w:r w:rsidR="000158C8" w:rsidRPr="008E557E">
        <w:rPr>
          <w:lang w:val="lt-LT"/>
        </w:rPr>
        <w:t xml:space="preserve">asmens </w:t>
      </w:r>
      <w:r w:rsidR="002272C6" w:rsidRPr="008E557E">
        <w:rPr>
          <w:lang w:val="lt-LT"/>
        </w:rPr>
        <w:t>pradėjusio gauti ilgalaikę socialinę globą po 2007 m. sausio 1 d. turto vertė yra mažesnė už jo turto vertė didesnė už jo gyvenamosios vietos savivaldybėje nu</w:t>
      </w:r>
      <w:r w:rsidR="00200164" w:rsidRPr="008E557E">
        <w:rPr>
          <w:lang w:val="lt-LT"/>
        </w:rPr>
        <w:t xml:space="preserve">statytą turto vertės normatyvą. </w:t>
      </w:r>
      <w:r w:rsidR="00A45811" w:rsidRPr="008E557E">
        <w:rPr>
          <w:lang w:val="lt-LT"/>
        </w:rPr>
        <w:t xml:space="preserve">Tais atvejais, kai asmuo, pagal </w:t>
      </w:r>
      <w:r w:rsidR="00DE488A" w:rsidRPr="008E557E">
        <w:rPr>
          <w:szCs w:val="20"/>
          <w:lang w:val="lt-LT" w:eastAsia="lt-LT"/>
        </w:rPr>
        <w:t xml:space="preserve">Lietuvos Respublikos tikslinių kompensacijų įstatymą </w:t>
      </w:r>
      <w:r w:rsidR="00811300" w:rsidRPr="008E557E">
        <w:rPr>
          <w:lang w:val="lt-LT"/>
        </w:rPr>
        <w:t xml:space="preserve">gauna slaugos </w:t>
      </w:r>
      <w:r w:rsidR="00A45811" w:rsidRPr="008E557E">
        <w:rPr>
          <w:lang w:val="lt-LT"/>
        </w:rPr>
        <w:t>ar priežiūros (pagalbos) išlaidų tikslinę kompensaciją, 100 procentų šios ko</w:t>
      </w:r>
      <w:r w:rsidR="00811300" w:rsidRPr="008E557E">
        <w:rPr>
          <w:lang w:val="lt-LT"/>
        </w:rPr>
        <w:t xml:space="preserve">mpensacijos skiriama mokėjimui </w:t>
      </w:r>
      <w:r w:rsidR="00A45811" w:rsidRPr="008E557E">
        <w:rPr>
          <w:lang w:val="lt-LT"/>
        </w:rPr>
        <w:t xml:space="preserve">už ilgalaikę socialinę globą padengti.  </w:t>
      </w:r>
    </w:p>
    <w:p w:rsidR="000158C8" w:rsidRPr="008E557E" w:rsidRDefault="00B246FF" w:rsidP="00095E43">
      <w:pPr>
        <w:tabs>
          <w:tab w:val="left" w:pos="720"/>
          <w:tab w:val="left" w:pos="1242"/>
        </w:tabs>
        <w:autoSpaceDE w:val="0"/>
        <w:autoSpaceDN w:val="0"/>
        <w:adjustRightInd w:val="0"/>
        <w:ind w:firstLine="851"/>
        <w:jc w:val="both"/>
        <w:rPr>
          <w:lang w:val="lt-LT"/>
        </w:rPr>
      </w:pPr>
      <w:r w:rsidRPr="008E557E">
        <w:rPr>
          <w:lang w:val="lt-LT"/>
        </w:rPr>
        <w:t>42</w:t>
      </w:r>
      <w:r w:rsidR="000158C8" w:rsidRPr="008E557E">
        <w:rPr>
          <w:lang w:val="lt-LT"/>
        </w:rPr>
        <w:t>. Jeigu suaugusio asmens</w:t>
      </w:r>
      <w:r w:rsidR="002272C6" w:rsidRPr="008E557E">
        <w:rPr>
          <w:lang w:val="lt-LT"/>
        </w:rPr>
        <w:t>, pradėjusio gauti ilgalaikę</w:t>
      </w:r>
      <w:r w:rsidR="000158C8" w:rsidRPr="008E557E">
        <w:rPr>
          <w:lang w:val="lt-LT"/>
        </w:rPr>
        <w:t xml:space="preserve"> </w:t>
      </w:r>
      <w:r w:rsidR="002272C6" w:rsidRPr="008E557E">
        <w:rPr>
          <w:lang w:val="lt-LT"/>
        </w:rPr>
        <w:t xml:space="preserve">socialinę globą po 2007 m. sausio 1 d. turto vertė yra didesnė už jo </w:t>
      </w:r>
      <w:r w:rsidR="000158C8" w:rsidRPr="008E557E">
        <w:rPr>
          <w:lang w:val="lt-LT"/>
        </w:rPr>
        <w:t>turto vertė didesnė už jo gyvenamosios vietos savivaldybėje nustatytą turto vertės normatyvą, mokėjimo už ilgalaikę socialinę globą suaugusiam asmeniui dydis per mėnesį padidėja vienu procentu, skaičiuojant nuo turto vertės, viršijančios normatyvą.</w:t>
      </w:r>
    </w:p>
    <w:p w:rsidR="00A45811" w:rsidRPr="008E557E" w:rsidRDefault="00D94938" w:rsidP="00095E43">
      <w:pPr>
        <w:tabs>
          <w:tab w:val="left" w:pos="720"/>
          <w:tab w:val="left" w:pos="1242"/>
        </w:tabs>
        <w:autoSpaceDE w:val="0"/>
        <w:autoSpaceDN w:val="0"/>
        <w:adjustRightInd w:val="0"/>
        <w:ind w:firstLine="851"/>
        <w:jc w:val="both"/>
        <w:rPr>
          <w:lang w:val="lt-LT"/>
        </w:rPr>
      </w:pPr>
      <w:r w:rsidRPr="008E557E">
        <w:rPr>
          <w:lang w:val="lt-LT"/>
        </w:rPr>
        <w:t>4</w:t>
      </w:r>
      <w:r w:rsidR="00B246FF" w:rsidRPr="008E557E">
        <w:rPr>
          <w:lang w:val="lt-LT"/>
        </w:rPr>
        <w:t>3</w:t>
      </w:r>
      <w:r w:rsidR="000158C8" w:rsidRPr="008E557E">
        <w:rPr>
          <w:lang w:val="lt-LT"/>
        </w:rPr>
        <w:t>. Mokėjimo už ilgalaikę socialinę globą vaikui su negalia dydis nustatomas neatsižvelgiant į asmens turtą ir neturi viršyti 80 procentų vaiko pajamų.</w:t>
      </w:r>
      <w:r w:rsidR="00A45811" w:rsidRPr="008E557E">
        <w:rPr>
          <w:lang w:val="lt-LT"/>
        </w:rPr>
        <w:t xml:space="preserve"> Tais atvejais, kai vaikas su negalia pagal </w:t>
      </w:r>
      <w:r w:rsidR="00DE488A" w:rsidRPr="008E557E">
        <w:rPr>
          <w:szCs w:val="20"/>
          <w:lang w:val="lt-LT" w:eastAsia="lt-LT"/>
        </w:rPr>
        <w:t xml:space="preserve">Lietuvos Respublikos tikslinių kompensacijų įstatymą </w:t>
      </w:r>
      <w:r w:rsidR="00811300" w:rsidRPr="008E557E">
        <w:rPr>
          <w:lang w:val="lt-LT"/>
        </w:rPr>
        <w:t xml:space="preserve">gauna slaugos </w:t>
      </w:r>
      <w:r w:rsidR="00A45811" w:rsidRPr="008E557E">
        <w:rPr>
          <w:lang w:val="lt-LT"/>
        </w:rPr>
        <w:t>ar priežiūros (pagalbos) išlaidų tikslinę kompensaciją, 100 procentų šios ko</w:t>
      </w:r>
      <w:r w:rsidR="00811300" w:rsidRPr="008E557E">
        <w:rPr>
          <w:lang w:val="lt-LT"/>
        </w:rPr>
        <w:t xml:space="preserve">mpensacijos skiriama mokėjimui </w:t>
      </w:r>
      <w:r w:rsidR="00A45811" w:rsidRPr="008E557E">
        <w:rPr>
          <w:lang w:val="lt-LT"/>
        </w:rPr>
        <w:t xml:space="preserve">už ilgalaikę socialinę globą padengti.  </w:t>
      </w:r>
    </w:p>
    <w:p w:rsidR="000158C8" w:rsidRPr="008E557E" w:rsidRDefault="00D94938" w:rsidP="00095E43">
      <w:pPr>
        <w:tabs>
          <w:tab w:val="left" w:pos="720"/>
          <w:tab w:val="left" w:pos="1242"/>
        </w:tabs>
        <w:autoSpaceDE w:val="0"/>
        <w:autoSpaceDN w:val="0"/>
        <w:adjustRightInd w:val="0"/>
        <w:ind w:firstLine="851"/>
        <w:jc w:val="both"/>
        <w:rPr>
          <w:lang w:val="lt-LT"/>
        </w:rPr>
      </w:pPr>
      <w:r w:rsidRPr="008E557E">
        <w:rPr>
          <w:lang w:val="lt-LT"/>
        </w:rPr>
        <w:t>4</w:t>
      </w:r>
      <w:r w:rsidR="00B246FF" w:rsidRPr="008E557E">
        <w:rPr>
          <w:lang w:val="lt-LT"/>
        </w:rPr>
        <w:t>4</w:t>
      </w:r>
      <w:r w:rsidR="000158C8" w:rsidRPr="008E557E">
        <w:rPr>
          <w:lang w:val="lt-LT"/>
        </w:rPr>
        <w:t>. Ilgalaikė socialinė globa likusiam be tėvų globos vaikui ir socialinės rizikos vaikui teikiama nemokamai.</w:t>
      </w:r>
    </w:p>
    <w:p w:rsidR="000158C8" w:rsidRPr="008E557E" w:rsidRDefault="00D94938" w:rsidP="00095E43">
      <w:pPr>
        <w:tabs>
          <w:tab w:val="left" w:pos="720"/>
          <w:tab w:val="left" w:pos="1122"/>
          <w:tab w:val="left" w:pos="1242"/>
        </w:tabs>
        <w:autoSpaceDE w:val="0"/>
        <w:autoSpaceDN w:val="0"/>
        <w:adjustRightInd w:val="0"/>
        <w:ind w:firstLine="851"/>
        <w:jc w:val="both"/>
        <w:rPr>
          <w:lang w:val="lt-LT"/>
        </w:rPr>
      </w:pPr>
      <w:r w:rsidRPr="008E557E">
        <w:rPr>
          <w:lang w:val="lt-LT"/>
        </w:rPr>
        <w:t>4</w:t>
      </w:r>
      <w:r w:rsidR="00B246FF" w:rsidRPr="008E557E">
        <w:rPr>
          <w:lang w:val="lt-LT"/>
        </w:rPr>
        <w:t>5</w:t>
      </w:r>
      <w:r w:rsidR="000158C8" w:rsidRPr="008E557E">
        <w:rPr>
          <w:lang w:val="lt-LT"/>
        </w:rPr>
        <w:t xml:space="preserve">. Asmenys, laikinai teisės aktų nustatyta tvarka išvykę iš ilgalaikę socialinę globą teikiančios socialinių paslaugų įstaigos, už išvykimo laiką </w:t>
      </w:r>
      <w:r w:rsidR="00DE488A" w:rsidRPr="008E557E">
        <w:rPr>
          <w:lang w:val="lt-LT"/>
        </w:rPr>
        <w:t xml:space="preserve">nuo ketvirtos išvykimo paros moka </w:t>
      </w:r>
      <w:r w:rsidR="000158C8" w:rsidRPr="008E557E">
        <w:rPr>
          <w:lang w:val="lt-LT"/>
        </w:rPr>
        <w:t>30 procentų jiems nustatyto mokėjimo už ilgalaikę socialinę globą dydžio.</w:t>
      </w:r>
      <w:r w:rsidR="008445AC" w:rsidRPr="008E557E">
        <w:rPr>
          <w:lang w:val="lt-LT"/>
        </w:rPr>
        <w:t xml:space="preserve"> Už tris pirmąsias išvykimo paras (įskaitant ir tuos atvejus, kai išvykstama trumpiau nei 3 paroms) mokėjimo už ilgalaikę socialinę globą dydis nemažinamas</w:t>
      </w:r>
      <w:r w:rsidR="00095E43" w:rsidRPr="008E557E">
        <w:rPr>
          <w:lang w:val="lt-LT"/>
        </w:rPr>
        <w:t>.</w:t>
      </w:r>
    </w:p>
    <w:p w:rsidR="000158C8" w:rsidRPr="008E557E" w:rsidRDefault="000158C8" w:rsidP="00811300">
      <w:pPr>
        <w:tabs>
          <w:tab w:val="left" w:pos="720"/>
          <w:tab w:val="left" w:pos="1122"/>
          <w:tab w:val="left" w:pos="1242"/>
        </w:tabs>
        <w:autoSpaceDE w:val="0"/>
        <w:autoSpaceDN w:val="0"/>
        <w:adjustRightInd w:val="0"/>
        <w:jc w:val="both"/>
        <w:rPr>
          <w:lang w:val="lt-LT"/>
        </w:rPr>
      </w:pPr>
      <w:r w:rsidRPr="008E557E">
        <w:rPr>
          <w:lang w:val="lt-LT"/>
        </w:rPr>
        <w:t xml:space="preserve">            </w:t>
      </w:r>
      <w:r w:rsidRPr="008E557E">
        <w:rPr>
          <w:lang w:val="lt-LT"/>
        </w:rPr>
        <w:tab/>
      </w:r>
      <w:r w:rsidRPr="008E557E">
        <w:rPr>
          <w:lang w:val="lt-LT"/>
        </w:rPr>
        <w:tab/>
      </w:r>
      <w:r w:rsidRPr="008E557E">
        <w:rPr>
          <w:lang w:val="lt-LT"/>
        </w:rPr>
        <w:tab/>
      </w:r>
      <w:r w:rsidRPr="008E557E">
        <w:rPr>
          <w:lang w:val="lt-LT"/>
        </w:rPr>
        <w:tab/>
      </w:r>
    </w:p>
    <w:p w:rsidR="000158C8" w:rsidRPr="008E557E" w:rsidRDefault="000158C8" w:rsidP="00811300">
      <w:pPr>
        <w:tabs>
          <w:tab w:val="left" w:pos="720"/>
          <w:tab w:val="left" w:pos="1242"/>
        </w:tabs>
        <w:autoSpaceDE w:val="0"/>
        <w:autoSpaceDN w:val="0"/>
        <w:adjustRightInd w:val="0"/>
        <w:jc w:val="center"/>
        <w:outlineLvl w:val="0"/>
        <w:rPr>
          <w:b/>
          <w:bCs/>
          <w:lang w:val="lt-LT"/>
        </w:rPr>
      </w:pPr>
      <w:r w:rsidRPr="008E557E">
        <w:rPr>
          <w:b/>
          <w:bCs/>
          <w:lang w:val="lt-LT"/>
        </w:rPr>
        <w:lastRenderedPageBreak/>
        <w:t>VIII. ASMENS (ŠEIMOS NARIŲ) FINANSINIŲ GALIMYBIŲ VERTINIMAS</w:t>
      </w:r>
    </w:p>
    <w:p w:rsidR="000158C8" w:rsidRPr="008E557E" w:rsidRDefault="000158C8" w:rsidP="00811300">
      <w:pPr>
        <w:tabs>
          <w:tab w:val="left" w:pos="720"/>
          <w:tab w:val="left" w:pos="1122"/>
          <w:tab w:val="left" w:pos="1242"/>
        </w:tabs>
        <w:autoSpaceDE w:val="0"/>
        <w:autoSpaceDN w:val="0"/>
        <w:adjustRightInd w:val="0"/>
        <w:jc w:val="both"/>
        <w:rPr>
          <w:lang w:val="lt-LT"/>
        </w:rPr>
      </w:pPr>
    </w:p>
    <w:p w:rsidR="000158C8" w:rsidRPr="008E557E" w:rsidRDefault="007A006B" w:rsidP="00B246FF">
      <w:pPr>
        <w:tabs>
          <w:tab w:val="left" w:pos="720"/>
          <w:tab w:val="left" w:pos="1122"/>
          <w:tab w:val="left" w:pos="1242"/>
        </w:tabs>
        <w:autoSpaceDE w:val="0"/>
        <w:autoSpaceDN w:val="0"/>
        <w:adjustRightInd w:val="0"/>
        <w:ind w:firstLine="851"/>
        <w:jc w:val="both"/>
        <w:rPr>
          <w:lang w:val="lt-LT"/>
        </w:rPr>
      </w:pPr>
      <w:r w:rsidRPr="008E557E">
        <w:rPr>
          <w:lang w:val="lt-LT"/>
        </w:rPr>
        <w:t>4</w:t>
      </w:r>
      <w:r w:rsidR="00B246FF" w:rsidRPr="008E557E">
        <w:rPr>
          <w:lang w:val="lt-LT"/>
        </w:rPr>
        <w:t>6</w:t>
      </w:r>
      <w:r w:rsidR="000158C8" w:rsidRPr="008E557E">
        <w:rPr>
          <w:lang w:val="lt-LT"/>
        </w:rPr>
        <w:t>. Asmens (šeimos narių) finansinės galimybės mokėti už socialines paslaugas negali turėti įtakos asmens (šeimos) galimybėms gauti socialines paslaugas, kurių poreikis asmeniui (šeimai) nustatytas.</w:t>
      </w:r>
    </w:p>
    <w:p w:rsidR="000158C8" w:rsidRPr="008E557E" w:rsidRDefault="007A006B" w:rsidP="00B246FF">
      <w:pPr>
        <w:tabs>
          <w:tab w:val="left" w:pos="720"/>
          <w:tab w:val="left" w:pos="1242"/>
        </w:tabs>
        <w:autoSpaceDE w:val="0"/>
        <w:autoSpaceDN w:val="0"/>
        <w:adjustRightInd w:val="0"/>
        <w:ind w:firstLine="851"/>
        <w:jc w:val="both"/>
        <w:rPr>
          <w:lang w:val="lt-LT"/>
        </w:rPr>
      </w:pPr>
      <w:r w:rsidRPr="008E557E">
        <w:rPr>
          <w:lang w:val="lt-LT"/>
        </w:rPr>
        <w:t>4</w:t>
      </w:r>
      <w:r w:rsidR="00B246FF" w:rsidRPr="008E557E">
        <w:rPr>
          <w:lang w:val="lt-LT"/>
        </w:rPr>
        <w:t>7</w:t>
      </w:r>
      <w:r w:rsidR="000158C8" w:rsidRPr="008E557E">
        <w:rPr>
          <w:lang w:val="lt-LT"/>
        </w:rPr>
        <w:t>. Pageidaujantis gauti socialines paslaugas asmuo (vienas iš suaugusių šeimos narių) ar jo globėjas (rūpintojas) turi pateikti informaciją apie asmens (šeimos) pajamas.</w:t>
      </w:r>
    </w:p>
    <w:p w:rsidR="000158C8" w:rsidRPr="008E557E" w:rsidRDefault="007A006B" w:rsidP="00B246FF">
      <w:pPr>
        <w:tabs>
          <w:tab w:val="left" w:pos="720"/>
          <w:tab w:val="left" w:pos="1242"/>
        </w:tabs>
        <w:autoSpaceDE w:val="0"/>
        <w:autoSpaceDN w:val="0"/>
        <w:adjustRightInd w:val="0"/>
        <w:ind w:firstLine="851"/>
        <w:jc w:val="both"/>
        <w:rPr>
          <w:lang w:val="lt-LT"/>
        </w:rPr>
      </w:pPr>
      <w:r w:rsidRPr="008E557E">
        <w:rPr>
          <w:lang w:val="lt-LT"/>
        </w:rPr>
        <w:t>4</w:t>
      </w:r>
      <w:r w:rsidR="00B246FF" w:rsidRPr="008E557E">
        <w:rPr>
          <w:lang w:val="lt-LT"/>
        </w:rPr>
        <w:t>8</w:t>
      </w:r>
      <w:r w:rsidR="000158C8" w:rsidRPr="008E557E">
        <w:rPr>
          <w:lang w:val="lt-LT"/>
        </w:rPr>
        <w:t>. Ilgalaikę socialinę globą pageidaujantis gauti asmuo ar jo globėjas (rūpintojas) turi pateikti informaciją apie asmens pajamas ir turimą turtą.</w:t>
      </w:r>
    </w:p>
    <w:p w:rsidR="000158C8" w:rsidRPr="008E557E" w:rsidRDefault="00B246FF" w:rsidP="00B246FF">
      <w:pPr>
        <w:tabs>
          <w:tab w:val="left" w:pos="720"/>
          <w:tab w:val="left" w:pos="1242"/>
        </w:tabs>
        <w:autoSpaceDE w:val="0"/>
        <w:autoSpaceDN w:val="0"/>
        <w:adjustRightInd w:val="0"/>
        <w:ind w:firstLine="851"/>
        <w:jc w:val="both"/>
        <w:rPr>
          <w:lang w:val="lt-LT"/>
        </w:rPr>
      </w:pPr>
      <w:r w:rsidRPr="008E557E">
        <w:rPr>
          <w:lang w:val="lt-LT"/>
        </w:rPr>
        <w:t>49</w:t>
      </w:r>
      <w:r w:rsidR="000158C8" w:rsidRPr="008E557E">
        <w:rPr>
          <w:lang w:val="lt-LT"/>
        </w:rPr>
        <w:t>. Informaciją apie asmens (šeimos) pajamas ir asmens turtą asmuo (vienas iš suaugusių šeimos narių) ar jo globėjas (rūpintojas) pateikia kartu su prašymu-paraiška skirti socialines paslaugas.</w:t>
      </w:r>
    </w:p>
    <w:p w:rsidR="000158C8" w:rsidRPr="008E557E" w:rsidRDefault="00B246FF" w:rsidP="00B246FF">
      <w:pPr>
        <w:tabs>
          <w:tab w:val="left" w:pos="720"/>
          <w:tab w:val="left" w:pos="1242"/>
        </w:tabs>
        <w:autoSpaceDE w:val="0"/>
        <w:autoSpaceDN w:val="0"/>
        <w:adjustRightInd w:val="0"/>
        <w:ind w:firstLine="851"/>
        <w:jc w:val="both"/>
        <w:rPr>
          <w:lang w:val="lt-LT"/>
        </w:rPr>
      </w:pPr>
      <w:r w:rsidRPr="008E557E">
        <w:rPr>
          <w:lang w:val="lt-LT"/>
        </w:rPr>
        <w:t>50</w:t>
      </w:r>
      <w:r w:rsidR="000158C8" w:rsidRPr="008E557E">
        <w:rPr>
          <w:lang w:val="lt-LT"/>
        </w:rPr>
        <w:t>. Asmens (šeimos narių) finansines galimybes mokėti už socialines paslaugas vertina</w:t>
      </w:r>
      <w:r w:rsidR="00095E43" w:rsidRPr="008E557E">
        <w:rPr>
          <w:lang w:val="lt-LT"/>
        </w:rPr>
        <w:t xml:space="preserve"> </w:t>
      </w:r>
      <w:r w:rsidR="000158C8" w:rsidRPr="008E557E">
        <w:rPr>
          <w:lang w:val="lt-LT"/>
        </w:rPr>
        <w:t xml:space="preserve"> Socialinės paramos skyriaus atsakingas už paslaugas specialistas.</w:t>
      </w:r>
      <w:r w:rsidR="00395437" w:rsidRPr="008E557E">
        <w:t xml:space="preserve"> Socialines paslaugas teikiančios įstaigos, (kurių savininkas, dalininkas yra savivaldybė),</w:t>
      </w:r>
      <w:r w:rsidR="00395437" w:rsidRPr="008E557E">
        <w:rPr>
          <w:lang w:val="lt-LT"/>
        </w:rPr>
        <w:t xml:space="preserve"> asmens (šeimos narių) finansines galimybes mokėti už socialines paslaugas vertina pačios. </w:t>
      </w:r>
    </w:p>
    <w:p w:rsidR="000158C8" w:rsidRPr="008E557E" w:rsidRDefault="00B246FF" w:rsidP="00B246FF">
      <w:pPr>
        <w:tabs>
          <w:tab w:val="left" w:pos="720"/>
          <w:tab w:val="left" w:pos="1242"/>
        </w:tabs>
        <w:autoSpaceDE w:val="0"/>
        <w:autoSpaceDN w:val="0"/>
        <w:adjustRightInd w:val="0"/>
        <w:ind w:firstLine="851"/>
        <w:jc w:val="both"/>
        <w:rPr>
          <w:lang w:val="lt-LT"/>
        </w:rPr>
      </w:pPr>
      <w:r w:rsidRPr="008E557E">
        <w:rPr>
          <w:lang w:val="lt-LT"/>
        </w:rPr>
        <w:t>51</w:t>
      </w:r>
      <w:r w:rsidR="000158C8" w:rsidRPr="008E557E">
        <w:rPr>
          <w:lang w:val="lt-LT"/>
        </w:rPr>
        <w:t>. Išskirtiniais atvejais, kai socialinės paslaugos asmeniui (šeimai) skiriamos siekiant išvengti grėsmės asmens (šeimos) fiziniam ar emociniam saugumui, sveikatai ar gyvybei, finansinės galimybės gali būti vertinamos po to, kai nustatomas asmens (šeimos) socialinių paslaugų poreikis ir jam skiriamos socialinės paslaugos.</w:t>
      </w:r>
    </w:p>
    <w:p w:rsidR="000158C8" w:rsidRPr="008E557E" w:rsidRDefault="00B246FF" w:rsidP="00B246FF">
      <w:pPr>
        <w:tabs>
          <w:tab w:val="left" w:pos="720"/>
          <w:tab w:val="left" w:pos="1242"/>
        </w:tabs>
        <w:autoSpaceDE w:val="0"/>
        <w:autoSpaceDN w:val="0"/>
        <w:adjustRightInd w:val="0"/>
        <w:ind w:firstLine="851"/>
        <w:jc w:val="both"/>
        <w:rPr>
          <w:lang w:val="lt-LT"/>
        </w:rPr>
      </w:pPr>
      <w:r w:rsidRPr="008E557E">
        <w:rPr>
          <w:lang w:val="lt-LT"/>
        </w:rPr>
        <w:t>52</w:t>
      </w:r>
      <w:r w:rsidR="000158C8" w:rsidRPr="008E557E">
        <w:rPr>
          <w:lang w:val="lt-LT"/>
        </w:rPr>
        <w:t>. Tais atvejais, kai finansinių galimybių vertinimas apima ir turto vertinimą ir šis vertinimas atliekamas vėliau, negu pradedamos teikti socialinės paslaugos, asmeniui mokėjimo už socialines paslaugas dydis skaičiuojamas ir už praėjusio laikotarpio suteiktas socialines paslaugas.</w:t>
      </w:r>
    </w:p>
    <w:p w:rsidR="000158C8" w:rsidRPr="008E557E" w:rsidRDefault="00B246FF" w:rsidP="00B246FF">
      <w:pPr>
        <w:autoSpaceDE w:val="0"/>
        <w:autoSpaceDN w:val="0"/>
        <w:adjustRightInd w:val="0"/>
        <w:ind w:firstLine="851"/>
        <w:jc w:val="both"/>
        <w:rPr>
          <w:lang w:val="lt-LT"/>
        </w:rPr>
      </w:pPr>
      <w:r w:rsidRPr="008E557E">
        <w:rPr>
          <w:lang w:val="lt-LT"/>
        </w:rPr>
        <w:t>53</w:t>
      </w:r>
      <w:r w:rsidR="000158C8" w:rsidRPr="008E557E">
        <w:rPr>
          <w:lang w:val="lt-LT"/>
        </w:rPr>
        <w:t>. Asmens (šeimos narių), teisės aktų nustatyta tvarka gaunančio (-ių) socialinę pašalpą, fi</w:t>
      </w:r>
      <w:r w:rsidR="00CD1279" w:rsidRPr="008E557E">
        <w:rPr>
          <w:lang w:val="lt-LT"/>
        </w:rPr>
        <w:t>nansinės galimybės n</w:t>
      </w:r>
      <w:r w:rsidR="00811300" w:rsidRPr="008E557E">
        <w:rPr>
          <w:lang w:val="lt-LT"/>
        </w:rPr>
        <w:t xml:space="preserve">evertinamos, išskyrus atvejus, </w:t>
      </w:r>
      <w:r w:rsidR="00CD1279" w:rsidRPr="008E557E">
        <w:rPr>
          <w:lang w:val="lt-LT"/>
        </w:rPr>
        <w:t>kai šis asmuo yra socialinės rizikos asmuo, kuris ilgiau kaip mėnesį per kalendorinius metus gyvena socialinių paslaugų įstaigoje ir joje gauna socialinę priežiūrą.</w:t>
      </w:r>
    </w:p>
    <w:p w:rsidR="000158C8" w:rsidRPr="008E557E" w:rsidRDefault="00B246FF" w:rsidP="00B246FF">
      <w:pPr>
        <w:tabs>
          <w:tab w:val="left" w:pos="720"/>
        </w:tabs>
        <w:autoSpaceDE w:val="0"/>
        <w:autoSpaceDN w:val="0"/>
        <w:adjustRightInd w:val="0"/>
        <w:ind w:firstLine="851"/>
        <w:jc w:val="both"/>
        <w:rPr>
          <w:lang w:val="lt-LT"/>
        </w:rPr>
      </w:pPr>
      <w:r w:rsidRPr="008E557E">
        <w:rPr>
          <w:lang w:val="lt-LT"/>
        </w:rPr>
        <w:t>54</w:t>
      </w:r>
      <w:r w:rsidR="000158C8" w:rsidRPr="008E557E">
        <w:rPr>
          <w:lang w:val="lt-LT"/>
        </w:rPr>
        <w:t>. Asmens (šeimos narių) finansinės galimybės nevertinamos, kai asmuo (šeima) sutinka mokėti visą socialinių paslaugų kainą.</w:t>
      </w:r>
    </w:p>
    <w:p w:rsidR="000158C8" w:rsidRPr="008E557E" w:rsidRDefault="007A006B" w:rsidP="00B246FF">
      <w:pPr>
        <w:tabs>
          <w:tab w:val="left" w:pos="720"/>
        </w:tabs>
        <w:autoSpaceDE w:val="0"/>
        <w:autoSpaceDN w:val="0"/>
        <w:adjustRightInd w:val="0"/>
        <w:ind w:firstLine="851"/>
        <w:jc w:val="both"/>
        <w:rPr>
          <w:lang w:val="lt-LT"/>
        </w:rPr>
      </w:pPr>
      <w:r w:rsidRPr="008E557E">
        <w:rPr>
          <w:lang w:val="lt-LT"/>
        </w:rPr>
        <w:t>5</w:t>
      </w:r>
      <w:r w:rsidR="00B246FF" w:rsidRPr="008E557E">
        <w:rPr>
          <w:lang w:val="lt-LT"/>
        </w:rPr>
        <w:t>5.</w:t>
      </w:r>
      <w:r w:rsidR="000158C8" w:rsidRPr="008E557E">
        <w:rPr>
          <w:lang w:val="lt-LT"/>
        </w:rPr>
        <w:t xml:space="preserve"> Savivaldybė užtikrina asmens (šeimos narių) pateiktų duomenų konfidencialumą teisės aktų nustatyta tvarka.</w:t>
      </w:r>
    </w:p>
    <w:p w:rsidR="000158C8" w:rsidRPr="008E557E" w:rsidRDefault="007A006B" w:rsidP="00B246FF">
      <w:pPr>
        <w:tabs>
          <w:tab w:val="left" w:pos="720"/>
        </w:tabs>
        <w:autoSpaceDE w:val="0"/>
        <w:autoSpaceDN w:val="0"/>
        <w:adjustRightInd w:val="0"/>
        <w:ind w:firstLine="851"/>
        <w:jc w:val="both"/>
        <w:rPr>
          <w:lang w:val="lt-LT"/>
        </w:rPr>
      </w:pPr>
      <w:r w:rsidRPr="008E557E">
        <w:rPr>
          <w:lang w:val="lt-LT"/>
        </w:rPr>
        <w:t>5</w:t>
      </w:r>
      <w:r w:rsidR="00B246FF" w:rsidRPr="008E557E">
        <w:rPr>
          <w:lang w:val="lt-LT"/>
        </w:rPr>
        <w:t>6</w:t>
      </w:r>
      <w:r w:rsidR="000158C8" w:rsidRPr="008E557E">
        <w:rPr>
          <w:lang w:val="lt-LT"/>
        </w:rPr>
        <w:t xml:space="preserve">. </w:t>
      </w:r>
      <w:r w:rsidR="00811300" w:rsidRPr="008E557E">
        <w:rPr>
          <w:lang w:val="lt-LT"/>
        </w:rPr>
        <w:t>Socialinio darbo organizatoriai</w:t>
      </w:r>
      <w:r w:rsidR="000158C8" w:rsidRPr="008E557E">
        <w:rPr>
          <w:lang w:val="lt-LT"/>
        </w:rPr>
        <w:t>, nustatantys asmens (šeimos) socialinių paslaugų poreikį, konsultuoja asmenis (šeimos narius) finansinių galimybių vertinimo, mokėjimo už socialines paslaugas šaltinių parinkimo klausimais ir jiems tarpininkauja.</w:t>
      </w:r>
    </w:p>
    <w:p w:rsidR="000158C8" w:rsidRPr="008E557E" w:rsidRDefault="007A006B" w:rsidP="00B246FF">
      <w:pPr>
        <w:tabs>
          <w:tab w:val="left" w:pos="720"/>
        </w:tabs>
        <w:autoSpaceDE w:val="0"/>
        <w:autoSpaceDN w:val="0"/>
        <w:adjustRightInd w:val="0"/>
        <w:ind w:firstLine="851"/>
        <w:jc w:val="both"/>
        <w:rPr>
          <w:lang w:val="lt-LT"/>
        </w:rPr>
      </w:pPr>
      <w:r w:rsidRPr="008E557E">
        <w:rPr>
          <w:lang w:val="lt-LT"/>
        </w:rPr>
        <w:t>5</w:t>
      </w:r>
      <w:r w:rsidR="00B246FF" w:rsidRPr="008E557E">
        <w:rPr>
          <w:lang w:val="lt-LT"/>
        </w:rPr>
        <w:t>7</w:t>
      </w:r>
      <w:r w:rsidR="000158C8" w:rsidRPr="008E557E">
        <w:rPr>
          <w:lang w:val="lt-LT"/>
        </w:rPr>
        <w:t xml:space="preserve">. Socialines paslaugas gaunantis asmuo (vienas iš suaugusių šeimos narių) ar jo globėjas (rūpintojas) privalo pranešti </w:t>
      </w:r>
      <w:r w:rsidR="00451377" w:rsidRPr="008E557E">
        <w:rPr>
          <w:lang w:val="lt-LT"/>
        </w:rPr>
        <w:t xml:space="preserve">socialines paslaugas teikiančiai įstaigai </w:t>
      </w:r>
      <w:r w:rsidR="000158C8" w:rsidRPr="008E557E">
        <w:rPr>
          <w:lang w:val="lt-LT"/>
        </w:rPr>
        <w:t>apie asmens (šeimos) pajamų, asmens turto pokyčius per šių paslaugų gavimo laiką.</w:t>
      </w:r>
    </w:p>
    <w:p w:rsidR="000158C8" w:rsidRPr="008E557E" w:rsidRDefault="007A006B" w:rsidP="00B246FF">
      <w:pPr>
        <w:tabs>
          <w:tab w:val="left" w:pos="720"/>
        </w:tabs>
        <w:autoSpaceDE w:val="0"/>
        <w:autoSpaceDN w:val="0"/>
        <w:adjustRightInd w:val="0"/>
        <w:ind w:firstLine="851"/>
        <w:jc w:val="both"/>
        <w:rPr>
          <w:lang w:val="lt-LT"/>
        </w:rPr>
      </w:pPr>
      <w:r w:rsidRPr="008E557E">
        <w:rPr>
          <w:lang w:val="lt-LT"/>
        </w:rPr>
        <w:t>5</w:t>
      </w:r>
      <w:r w:rsidR="00B246FF" w:rsidRPr="008E557E">
        <w:rPr>
          <w:lang w:val="lt-LT"/>
        </w:rPr>
        <w:t>8</w:t>
      </w:r>
      <w:r w:rsidR="000158C8" w:rsidRPr="008E557E">
        <w:rPr>
          <w:lang w:val="lt-LT"/>
        </w:rPr>
        <w:t>. Gavus informaciją apie asmens (šeimos) pajamų pokyčius per socialinių paslaugų gavimo laiką, finansinės galimybės iš naujo įvertinamos ne vėliau kaip per 3 mėnesius nuo minėtos informacijos gavimo</w:t>
      </w:r>
      <w:r w:rsidR="00591108" w:rsidRPr="008E557E">
        <w:rPr>
          <w:lang w:val="lt-LT"/>
        </w:rPr>
        <w:t xml:space="preserve">. Aprašo 9 punkte numatytų socialinių paslaugų lėšų kompensavimo sutartis, kurioje nustatyti konkretūs asmens (šeimos) mokėjimo už socialines paslaugas dydžiai, keičiama per 3 mėn., ir sutartis įsigalioja nuo gaunamų pajamų pasikeitimo dienos. </w:t>
      </w:r>
    </w:p>
    <w:p w:rsidR="000158C8" w:rsidRPr="008E557E" w:rsidRDefault="007A006B" w:rsidP="00B246FF">
      <w:pPr>
        <w:tabs>
          <w:tab w:val="left" w:pos="720"/>
        </w:tabs>
        <w:autoSpaceDE w:val="0"/>
        <w:autoSpaceDN w:val="0"/>
        <w:adjustRightInd w:val="0"/>
        <w:ind w:firstLine="851"/>
        <w:jc w:val="both"/>
        <w:rPr>
          <w:lang w:val="lt-LT"/>
        </w:rPr>
      </w:pPr>
      <w:r w:rsidRPr="008E557E">
        <w:rPr>
          <w:lang w:val="lt-LT"/>
        </w:rPr>
        <w:t>5</w:t>
      </w:r>
      <w:r w:rsidR="00B246FF" w:rsidRPr="008E557E">
        <w:rPr>
          <w:lang w:val="lt-LT"/>
        </w:rPr>
        <w:t>9</w:t>
      </w:r>
      <w:r w:rsidR="000158C8" w:rsidRPr="008E557E">
        <w:rPr>
          <w:lang w:val="lt-LT"/>
        </w:rPr>
        <w:t>.</w:t>
      </w:r>
      <w:r w:rsidR="00637E42" w:rsidRPr="008E557E">
        <w:rPr>
          <w:lang w:val="lt-LT"/>
        </w:rPr>
        <w:t xml:space="preserve"> Socialin</w:t>
      </w:r>
      <w:r w:rsidR="00E61826" w:rsidRPr="008E557E">
        <w:rPr>
          <w:lang w:val="lt-LT"/>
        </w:rPr>
        <w:t xml:space="preserve">ės paramos skyriaus atsakingas </w:t>
      </w:r>
      <w:r w:rsidR="00637E42" w:rsidRPr="008E557E">
        <w:rPr>
          <w:lang w:val="lt-LT"/>
        </w:rPr>
        <w:t>darbuotojas</w:t>
      </w:r>
      <w:r w:rsidR="000158C8" w:rsidRPr="008E557E">
        <w:rPr>
          <w:lang w:val="lt-LT"/>
        </w:rPr>
        <w:t xml:space="preserve">, gavęs informaciją apie jau gaunančio ilgalaikę socialinę globą asmens turto pokyčius, finansines jo galimybes iš naujo įvertina ne vėliau kaip per </w:t>
      </w:r>
      <w:r w:rsidR="00F00FDB" w:rsidRPr="008E557E">
        <w:rPr>
          <w:lang w:val="lt-LT"/>
        </w:rPr>
        <w:t>3 mėnesius</w:t>
      </w:r>
      <w:r w:rsidR="000158C8" w:rsidRPr="008E557E">
        <w:rPr>
          <w:lang w:val="lt-LT"/>
        </w:rPr>
        <w:t xml:space="preserve"> nuo minėtos informacijos gavimo.</w:t>
      </w:r>
    </w:p>
    <w:p w:rsidR="00F00FDB" w:rsidRPr="008E557E" w:rsidRDefault="00B246FF" w:rsidP="00B246FF">
      <w:pPr>
        <w:ind w:firstLine="851"/>
        <w:jc w:val="both"/>
        <w:rPr>
          <w:szCs w:val="20"/>
          <w:lang w:val="lt-LT"/>
        </w:rPr>
      </w:pPr>
      <w:r w:rsidRPr="008E557E">
        <w:rPr>
          <w:szCs w:val="20"/>
          <w:lang w:val="lt-LT"/>
        </w:rPr>
        <w:t>60</w:t>
      </w:r>
      <w:r w:rsidR="00F00FDB" w:rsidRPr="008E557E">
        <w:rPr>
          <w:szCs w:val="20"/>
          <w:lang w:val="lt-LT"/>
        </w:rPr>
        <w:t>. Savivaldybė turi teisę asmens (šeimos), gaunančio (-ios) socialines paslaugas, finansines galimybes iš naujo vertinti savo ar socialines paslaugas asmeniui (šeimai) teikiančios socialinių paslaugų įstaigos iniciatyva.</w:t>
      </w:r>
    </w:p>
    <w:p w:rsidR="000158C8" w:rsidRPr="008E557E" w:rsidRDefault="000158C8" w:rsidP="00B246FF">
      <w:pPr>
        <w:tabs>
          <w:tab w:val="left" w:pos="720"/>
          <w:tab w:val="left" w:pos="1122"/>
          <w:tab w:val="left" w:pos="1242"/>
        </w:tabs>
        <w:autoSpaceDE w:val="0"/>
        <w:autoSpaceDN w:val="0"/>
        <w:adjustRightInd w:val="0"/>
        <w:ind w:firstLine="851"/>
        <w:jc w:val="both"/>
        <w:rPr>
          <w:lang w:val="lt-LT"/>
        </w:rPr>
      </w:pPr>
    </w:p>
    <w:p w:rsidR="000158C8" w:rsidRPr="008E557E" w:rsidRDefault="000158C8" w:rsidP="00811300">
      <w:pPr>
        <w:tabs>
          <w:tab w:val="left" w:pos="720"/>
          <w:tab w:val="left" w:pos="1242"/>
        </w:tabs>
        <w:autoSpaceDE w:val="0"/>
        <w:autoSpaceDN w:val="0"/>
        <w:adjustRightInd w:val="0"/>
        <w:jc w:val="center"/>
        <w:outlineLvl w:val="0"/>
        <w:rPr>
          <w:b/>
          <w:bCs/>
          <w:lang w:val="lt-LT"/>
        </w:rPr>
      </w:pPr>
      <w:r w:rsidRPr="008E557E">
        <w:rPr>
          <w:b/>
          <w:bCs/>
          <w:lang w:val="lt-LT"/>
        </w:rPr>
        <w:t>IX. ASMENS (ŠEIMOS) PAJAMOS IR JŲ APSKAIČIAVIMAS</w:t>
      </w:r>
    </w:p>
    <w:p w:rsidR="000158C8" w:rsidRPr="008E557E" w:rsidRDefault="000158C8" w:rsidP="00811300">
      <w:pPr>
        <w:tabs>
          <w:tab w:val="left" w:pos="1122"/>
          <w:tab w:val="left" w:pos="1242"/>
        </w:tabs>
        <w:autoSpaceDE w:val="0"/>
        <w:autoSpaceDN w:val="0"/>
        <w:adjustRightInd w:val="0"/>
        <w:jc w:val="both"/>
        <w:rPr>
          <w:lang w:val="lt-LT"/>
        </w:rPr>
      </w:pPr>
    </w:p>
    <w:p w:rsidR="000158C8" w:rsidRPr="008E557E" w:rsidRDefault="00960CB5" w:rsidP="00960CB5">
      <w:pPr>
        <w:tabs>
          <w:tab w:val="left" w:pos="720"/>
        </w:tabs>
        <w:autoSpaceDE w:val="0"/>
        <w:autoSpaceDN w:val="0"/>
        <w:adjustRightInd w:val="0"/>
        <w:ind w:firstLine="851"/>
        <w:jc w:val="both"/>
        <w:rPr>
          <w:lang w:val="lt-LT"/>
        </w:rPr>
      </w:pPr>
      <w:r w:rsidRPr="008E557E">
        <w:rPr>
          <w:lang w:val="lt-LT"/>
        </w:rPr>
        <w:t>61</w:t>
      </w:r>
      <w:r w:rsidR="000158C8" w:rsidRPr="008E557E">
        <w:rPr>
          <w:lang w:val="lt-LT"/>
        </w:rPr>
        <w:t>. Nustatant asmens finansines galimybes mokėti už socialines paslaugas, į asmens pajamas įskaitoma su darbo santykiais, individualia veikla, žemės ūkio veikla susijusios pajamos, pensijos, kitos išmokos</w:t>
      </w:r>
      <w:r w:rsidR="00F00FDB" w:rsidRPr="008E557E">
        <w:rPr>
          <w:lang w:val="lt-LT"/>
        </w:rPr>
        <w:t xml:space="preserve"> numatytos </w:t>
      </w:r>
      <w:r w:rsidR="00F00FDB" w:rsidRPr="008E557E">
        <w:rPr>
          <w:szCs w:val="20"/>
          <w:lang w:val="lt-LT" w:eastAsia="lt-LT"/>
        </w:rPr>
        <w:t>Lietuvos Respublikos socialinių paslaugų įstatymo 30 straipsnio 1 dalyje</w:t>
      </w:r>
      <w:r w:rsidR="000158C8" w:rsidRPr="008E557E">
        <w:rPr>
          <w:lang w:val="lt-LT"/>
        </w:rPr>
        <w:t>. Šios pajamos imamos po to, kai apmokestinamos gyventojų pajamų mokesčiu ir išskaitomos valstybinio socialinio draudimo įmokos.</w:t>
      </w:r>
    </w:p>
    <w:p w:rsidR="000158C8" w:rsidRPr="008E557E" w:rsidRDefault="00960CB5" w:rsidP="00395437">
      <w:pPr>
        <w:ind w:firstLine="851"/>
        <w:jc w:val="both"/>
        <w:rPr>
          <w:szCs w:val="20"/>
          <w:lang w:val="lt-LT"/>
        </w:rPr>
      </w:pPr>
      <w:r w:rsidRPr="008E557E">
        <w:rPr>
          <w:lang w:val="lt-LT"/>
        </w:rPr>
        <w:t>62</w:t>
      </w:r>
      <w:r w:rsidR="000158C8" w:rsidRPr="008E557E">
        <w:rPr>
          <w:lang w:val="lt-LT"/>
        </w:rPr>
        <w:t>. Pajamas nurodo pats asmuo (vienas iš suaugusių šeimos narių) ar jo globėjas (rūpintojas) prašyme paraiškoje skirti socialines paslaugas</w:t>
      </w:r>
      <w:r w:rsidR="00F00FDB" w:rsidRPr="008E557E">
        <w:rPr>
          <w:lang w:val="lt-LT"/>
        </w:rPr>
        <w:t>,</w:t>
      </w:r>
      <w:r w:rsidR="00F00FDB" w:rsidRPr="008E557E">
        <w:rPr>
          <w:szCs w:val="20"/>
          <w:lang w:val="lt-LT" w:eastAsia="lt-LT"/>
        </w:rPr>
        <w:t xml:space="preserve"> išskyrus atvejus, kai savivaldybės administracija turi duomenis arba juos gauna iš valstybės ir žinybinių registrų bei valstybės, savivaldybių informacinių sistemų.</w:t>
      </w:r>
      <w:r w:rsidR="00F00FDB" w:rsidRPr="008E557E">
        <w:rPr>
          <w:szCs w:val="20"/>
          <w:lang w:val="lt-LT"/>
        </w:rPr>
        <w:t xml:space="preserve"> </w:t>
      </w:r>
    </w:p>
    <w:p w:rsidR="000158C8" w:rsidRPr="008E557E" w:rsidRDefault="00960CB5" w:rsidP="00960CB5">
      <w:pPr>
        <w:tabs>
          <w:tab w:val="left" w:pos="720"/>
        </w:tabs>
        <w:autoSpaceDE w:val="0"/>
        <w:autoSpaceDN w:val="0"/>
        <w:adjustRightInd w:val="0"/>
        <w:ind w:firstLine="851"/>
        <w:jc w:val="both"/>
        <w:rPr>
          <w:lang w:val="lt-LT"/>
        </w:rPr>
      </w:pPr>
      <w:r w:rsidRPr="008E557E">
        <w:rPr>
          <w:lang w:val="lt-LT"/>
        </w:rPr>
        <w:t>63</w:t>
      </w:r>
      <w:r w:rsidR="000158C8" w:rsidRPr="008E557E">
        <w:rPr>
          <w:lang w:val="lt-LT"/>
        </w:rPr>
        <w:t>. Kilus įtarimui, kad asmuo (vienas iš suaugusių šeimos narių) ar jo globėjas (rūpintojas) pateikė neteisingus duomenis, savivaldybės administracijos Socialinės paramos skyrius gali pareikalauti papildomų dokumentų, patvirtinančių pateiktų duomenų teisingumą.</w:t>
      </w:r>
    </w:p>
    <w:p w:rsidR="000158C8" w:rsidRPr="008E557E" w:rsidRDefault="000158C8" w:rsidP="00960CB5">
      <w:pPr>
        <w:tabs>
          <w:tab w:val="left" w:pos="720"/>
        </w:tabs>
        <w:autoSpaceDE w:val="0"/>
        <w:autoSpaceDN w:val="0"/>
        <w:adjustRightInd w:val="0"/>
        <w:ind w:firstLine="851"/>
        <w:jc w:val="both"/>
        <w:rPr>
          <w:lang w:val="lt-LT"/>
        </w:rPr>
      </w:pPr>
      <w:r w:rsidRPr="008E557E">
        <w:rPr>
          <w:lang w:val="lt-LT"/>
        </w:rPr>
        <w:t>6</w:t>
      </w:r>
      <w:r w:rsidR="00960CB5" w:rsidRPr="008E557E">
        <w:rPr>
          <w:lang w:val="lt-LT"/>
        </w:rPr>
        <w:t>4</w:t>
      </w:r>
      <w:r w:rsidRPr="008E557E">
        <w:rPr>
          <w:lang w:val="lt-LT"/>
        </w:rPr>
        <w:t>. Duomenis apie pensijas, pensijų išmokas, motinystės ir motinystės (tėvystės) pašalpas Socialinės paramos skyrius gauna iš atitinkamas išmokas mokančių institucijų ar įstaigų pagal asmens duomenų teikimo sutartis.</w:t>
      </w:r>
    </w:p>
    <w:p w:rsidR="00527C59" w:rsidRPr="008E557E" w:rsidRDefault="00960CB5" w:rsidP="00960CB5">
      <w:pPr>
        <w:tabs>
          <w:tab w:val="left" w:pos="1134"/>
        </w:tabs>
        <w:ind w:firstLine="851"/>
        <w:jc w:val="both"/>
        <w:rPr>
          <w:szCs w:val="20"/>
          <w:lang w:val="lt-LT"/>
        </w:rPr>
      </w:pPr>
      <w:r w:rsidRPr="008E557E">
        <w:rPr>
          <w:szCs w:val="20"/>
          <w:lang w:val="lt-LT" w:eastAsia="lt-LT"/>
        </w:rPr>
        <w:t>65</w:t>
      </w:r>
      <w:r w:rsidR="00527C59" w:rsidRPr="008E557E">
        <w:rPr>
          <w:szCs w:val="20"/>
          <w:lang w:val="lt-LT" w:eastAsia="lt-LT"/>
        </w:rPr>
        <w:t>. Skaičiuojant asmens pajamas, imamos vidutinės 3 paskutinių iki kreipimosi dėl socialinių paslaugų skyrimo mėnesių pajamos.</w:t>
      </w:r>
      <w:r w:rsidR="00527C59" w:rsidRPr="008E557E">
        <w:rPr>
          <w:szCs w:val="20"/>
          <w:lang w:val="lt-LT"/>
        </w:rPr>
        <w:t xml:space="preserve"> </w:t>
      </w:r>
    </w:p>
    <w:p w:rsidR="00527C59" w:rsidRPr="008E557E" w:rsidRDefault="00960CB5" w:rsidP="00960CB5">
      <w:pPr>
        <w:tabs>
          <w:tab w:val="left" w:pos="1134"/>
        </w:tabs>
        <w:ind w:firstLine="851"/>
        <w:jc w:val="both"/>
        <w:rPr>
          <w:szCs w:val="20"/>
          <w:lang w:val="lt-LT"/>
        </w:rPr>
      </w:pPr>
      <w:r w:rsidRPr="008E557E">
        <w:rPr>
          <w:szCs w:val="20"/>
          <w:lang w:val="lt-LT" w:eastAsia="lt-LT"/>
        </w:rPr>
        <w:t>66</w:t>
      </w:r>
      <w:r w:rsidR="00527C59" w:rsidRPr="008E557E">
        <w:rPr>
          <w:szCs w:val="20"/>
          <w:lang w:val="lt-LT" w:eastAsia="lt-LT"/>
        </w:rPr>
        <w:t>. Skaičiuojant šeimos pajamas, imamos visų šeimos narių vidutinės 3 paskutinių iki kreipimosi dėl socialinių paslaugų skyrimo mėnesių pajamos, nurodytos Lietuvos Respublikos socialinių paslaugų įstatymo 30 straipsnio 1 dalies 1–6 punktuose.</w:t>
      </w:r>
      <w:r w:rsidR="00527C59" w:rsidRPr="008E557E">
        <w:rPr>
          <w:szCs w:val="20"/>
          <w:lang w:val="lt-LT"/>
        </w:rPr>
        <w:t xml:space="preserve"> </w:t>
      </w:r>
    </w:p>
    <w:p w:rsidR="000158C8" w:rsidRPr="008E557E" w:rsidRDefault="00960CB5" w:rsidP="00960CB5">
      <w:pPr>
        <w:ind w:firstLine="851"/>
        <w:jc w:val="both"/>
        <w:rPr>
          <w:szCs w:val="20"/>
          <w:lang w:val="lt-LT"/>
        </w:rPr>
      </w:pPr>
      <w:r w:rsidRPr="008E557E">
        <w:rPr>
          <w:szCs w:val="20"/>
          <w:lang w:val="lt-LT"/>
        </w:rPr>
        <w:t>67</w:t>
      </w:r>
      <w:r w:rsidR="00527C59" w:rsidRPr="008E557E">
        <w:rPr>
          <w:szCs w:val="20"/>
          <w:lang w:val="lt-LT"/>
        </w:rPr>
        <w:t>. Skaičiuojant vienam šeimos nariui tenkančias pajamas, kai socialinės paslaugos teikiamos šeimoje gyvenančiam asmeniui, vidutinės šio asmens 3 paskutinių iki kreipimosi dėl socialinių paslaugų skyrimo mėnesių pajamos ir visų šeimos narių 3 mėnesių pajamos dalijamos iš visų šeimos narių skaičiaus.</w:t>
      </w:r>
    </w:p>
    <w:p w:rsidR="000158C8" w:rsidRPr="008E557E" w:rsidRDefault="007A006B" w:rsidP="00960CB5">
      <w:pPr>
        <w:tabs>
          <w:tab w:val="left" w:pos="720"/>
        </w:tabs>
        <w:autoSpaceDE w:val="0"/>
        <w:autoSpaceDN w:val="0"/>
        <w:adjustRightInd w:val="0"/>
        <w:ind w:firstLine="851"/>
        <w:jc w:val="both"/>
        <w:rPr>
          <w:lang w:val="lt-LT"/>
        </w:rPr>
      </w:pPr>
      <w:r w:rsidRPr="008E557E">
        <w:rPr>
          <w:lang w:val="lt-LT"/>
        </w:rPr>
        <w:t>6</w:t>
      </w:r>
      <w:r w:rsidR="00960CB5" w:rsidRPr="008E557E">
        <w:rPr>
          <w:lang w:val="lt-LT"/>
        </w:rPr>
        <w:t>8</w:t>
      </w:r>
      <w:r w:rsidR="000158C8" w:rsidRPr="008E557E">
        <w:rPr>
          <w:lang w:val="lt-LT"/>
        </w:rPr>
        <w:t>. Jeigu asmens (šeimos) pajamos tą mėnesį, nuo kurio pradėtos gauti socialinės paslaugos, palyginti su praėjusiais 3 mėnesiais, pasikeitė, asmens (šeimos) pajamos per mėnesį apskaičiuojamos pagal to mėnesio pajamas.</w:t>
      </w:r>
    </w:p>
    <w:p w:rsidR="000158C8" w:rsidRPr="008E557E" w:rsidRDefault="007A006B" w:rsidP="00960CB5">
      <w:pPr>
        <w:tabs>
          <w:tab w:val="left" w:pos="720"/>
        </w:tabs>
        <w:autoSpaceDE w:val="0"/>
        <w:autoSpaceDN w:val="0"/>
        <w:adjustRightInd w:val="0"/>
        <w:ind w:firstLine="851"/>
        <w:jc w:val="both"/>
        <w:rPr>
          <w:lang w:val="lt-LT"/>
        </w:rPr>
      </w:pPr>
      <w:r w:rsidRPr="008E557E">
        <w:rPr>
          <w:lang w:val="lt-LT"/>
        </w:rPr>
        <w:t>6</w:t>
      </w:r>
      <w:r w:rsidR="00960CB5" w:rsidRPr="008E557E">
        <w:rPr>
          <w:lang w:val="lt-LT"/>
        </w:rPr>
        <w:t>9</w:t>
      </w:r>
      <w:r w:rsidR="000158C8" w:rsidRPr="008E557E">
        <w:rPr>
          <w:lang w:val="lt-LT"/>
        </w:rPr>
        <w:t>. Apskaičiuotas darbo užmokestis, pensijos, pensijų išmokos, šalpos išmokos</w:t>
      </w:r>
      <w:r w:rsidR="00527C59" w:rsidRPr="008E557E">
        <w:rPr>
          <w:lang w:val="lt-LT"/>
        </w:rPr>
        <w:t xml:space="preserve"> </w:t>
      </w:r>
      <w:r w:rsidR="000158C8" w:rsidRPr="008E557E">
        <w:rPr>
          <w:lang w:val="lt-LT"/>
        </w:rPr>
        <w:t>(išskyrus slaugos ar priežiūros (pagalbos) išlaidų tikslines kompensacijas, kai teikiamos bendrosios socialinės pa</w:t>
      </w:r>
      <w:r w:rsidR="00811300" w:rsidRPr="008E557E">
        <w:rPr>
          <w:lang w:val="lt-LT"/>
        </w:rPr>
        <w:t xml:space="preserve">slaugos, socialinė priežiūra), </w:t>
      </w:r>
      <w:r w:rsidR="000158C8" w:rsidRPr="008E557E">
        <w:rPr>
          <w:lang w:val="lt-LT"/>
        </w:rPr>
        <w:t>taip pat kitos kas mėnesį gaunamos pajamos įskaitomos į pajamas tų mėnesių, už kuriuos jos paskirtos.</w:t>
      </w:r>
    </w:p>
    <w:p w:rsidR="000158C8" w:rsidRPr="008E557E" w:rsidRDefault="00960CB5" w:rsidP="00960CB5">
      <w:pPr>
        <w:tabs>
          <w:tab w:val="left" w:pos="720"/>
          <w:tab w:val="left" w:pos="1122"/>
        </w:tabs>
        <w:autoSpaceDE w:val="0"/>
        <w:autoSpaceDN w:val="0"/>
        <w:adjustRightInd w:val="0"/>
        <w:ind w:firstLine="851"/>
        <w:jc w:val="both"/>
        <w:rPr>
          <w:lang w:val="lt-LT"/>
        </w:rPr>
      </w:pPr>
      <w:r w:rsidRPr="008E557E">
        <w:rPr>
          <w:lang w:val="lt-LT"/>
        </w:rPr>
        <w:t>70</w:t>
      </w:r>
      <w:r w:rsidR="000158C8" w:rsidRPr="008E557E">
        <w:rPr>
          <w:lang w:val="lt-LT"/>
        </w:rPr>
        <w:t>. Vaiko išlaikymo periodinės išmokos, mokamos pagal Lietuvos Respublikos civilinį kodeksą, įskaitomos į pajamas tų mėnesių, per kuriuos jos išmokėtos.</w:t>
      </w:r>
    </w:p>
    <w:p w:rsidR="000158C8" w:rsidRPr="008E557E" w:rsidRDefault="00960CB5" w:rsidP="00960CB5">
      <w:pPr>
        <w:tabs>
          <w:tab w:val="left" w:pos="720"/>
          <w:tab w:val="left" w:pos="1122"/>
        </w:tabs>
        <w:autoSpaceDE w:val="0"/>
        <w:autoSpaceDN w:val="0"/>
        <w:adjustRightInd w:val="0"/>
        <w:ind w:firstLine="851"/>
        <w:jc w:val="both"/>
        <w:rPr>
          <w:lang w:val="lt-LT"/>
        </w:rPr>
      </w:pPr>
      <w:r w:rsidRPr="008E557E">
        <w:rPr>
          <w:lang w:val="lt-LT"/>
        </w:rPr>
        <w:t>71</w:t>
      </w:r>
      <w:r w:rsidR="000158C8" w:rsidRPr="008E557E">
        <w:rPr>
          <w:lang w:val="lt-LT"/>
        </w:rPr>
        <w:t>. Pajamos iš žemės ūkio veiklos nustatomos tik tada, kai yra šios veiklos apskaitos dokumentai.</w:t>
      </w:r>
    </w:p>
    <w:p w:rsidR="000158C8" w:rsidRPr="008E557E" w:rsidRDefault="000158C8" w:rsidP="00960CB5">
      <w:pPr>
        <w:tabs>
          <w:tab w:val="left" w:pos="720"/>
          <w:tab w:val="left" w:pos="1122"/>
          <w:tab w:val="left" w:pos="1242"/>
        </w:tabs>
        <w:autoSpaceDE w:val="0"/>
        <w:autoSpaceDN w:val="0"/>
        <w:adjustRightInd w:val="0"/>
        <w:ind w:firstLine="851"/>
        <w:jc w:val="both"/>
        <w:rPr>
          <w:lang w:val="lt-LT"/>
        </w:rPr>
      </w:pPr>
    </w:p>
    <w:p w:rsidR="000158C8" w:rsidRPr="008E557E" w:rsidRDefault="000158C8" w:rsidP="00811300">
      <w:pPr>
        <w:tabs>
          <w:tab w:val="left" w:pos="720"/>
          <w:tab w:val="left" w:pos="1242"/>
        </w:tabs>
        <w:autoSpaceDE w:val="0"/>
        <w:autoSpaceDN w:val="0"/>
        <w:adjustRightInd w:val="0"/>
        <w:jc w:val="center"/>
        <w:outlineLvl w:val="0"/>
        <w:rPr>
          <w:b/>
          <w:bCs/>
          <w:lang w:val="lt-LT"/>
        </w:rPr>
      </w:pPr>
      <w:r w:rsidRPr="008E557E">
        <w:rPr>
          <w:b/>
          <w:bCs/>
          <w:lang w:val="lt-LT"/>
        </w:rPr>
        <w:t>X. ASMENS TURTAS IR JO VERTINIMAS</w:t>
      </w:r>
    </w:p>
    <w:p w:rsidR="000158C8" w:rsidRPr="008E557E" w:rsidRDefault="000158C8" w:rsidP="00811300">
      <w:pPr>
        <w:tabs>
          <w:tab w:val="left" w:pos="720"/>
          <w:tab w:val="left" w:pos="1122"/>
          <w:tab w:val="left" w:pos="1242"/>
        </w:tabs>
        <w:autoSpaceDE w:val="0"/>
        <w:autoSpaceDN w:val="0"/>
        <w:adjustRightInd w:val="0"/>
        <w:jc w:val="both"/>
        <w:rPr>
          <w:lang w:val="lt-LT"/>
        </w:rPr>
      </w:pPr>
    </w:p>
    <w:p w:rsidR="000158C8" w:rsidRPr="008E557E" w:rsidRDefault="00960CB5" w:rsidP="00960CB5">
      <w:pPr>
        <w:tabs>
          <w:tab w:val="left" w:pos="720"/>
        </w:tabs>
        <w:autoSpaceDE w:val="0"/>
        <w:autoSpaceDN w:val="0"/>
        <w:adjustRightInd w:val="0"/>
        <w:ind w:firstLine="851"/>
        <w:jc w:val="both"/>
        <w:rPr>
          <w:lang w:val="lt-LT"/>
        </w:rPr>
      </w:pPr>
      <w:r w:rsidRPr="008E557E">
        <w:rPr>
          <w:lang w:val="lt-LT"/>
        </w:rPr>
        <w:t>72</w:t>
      </w:r>
      <w:r w:rsidR="000158C8" w:rsidRPr="008E557E">
        <w:rPr>
          <w:lang w:val="lt-LT"/>
        </w:rPr>
        <w:t>. Asmens turtas vertinamas tik tais atvejais, kai paslaugų gavėjui reikia mokėti už ilgalaikę globą.</w:t>
      </w:r>
    </w:p>
    <w:p w:rsidR="000158C8" w:rsidRPr="008E557E" w:rsidRDefault="00960CB5" w:rsidP="00960CB5">
      <w:pPr>
        <w:tabs>
          <w:tab w:val="left" w:pos="0"/>
        </w:tabs>
        <w:autoSpaceDE w:val="0"/>
        <w:autoSpaceDN w:val="0"/>
        <w:adjustRightInd w:val="0"/>
        <w:ind w:firstLine="851"/>
        <w:jc w:val="both"/>
        <w:rPr>
          <w:lang w:val="lt-LT"/>
        </w:rPr>
      </w:pPr>
      <w:r w:rsidRPr="008E557E">
        <w:rPr>
          <w:lang w:val="lt-LT"/>
        </w:rPr>
        <w:t>73</w:t>
      </w:r>
      <w:r w:rsidR="000158C8" w:rsidRPr="008E557E">
        <w:rPr>
          <w:lang w:val="lt-LT"/>
        </w:rPr>
        <w:t>. Nustatant asmens finansines galimybes mokėti už ilgalaikę socialinę globą, įskaitomas šis asmens nuosavybės teise turimas ar per praėjusius 12 mėnesių iki kreipimosi dėl socialinių paslaugų skyrimo turėtas turtas</w:t>
      </w:r>
      <w:r w:rsidRPr="008E557E">
        <w:rPr>
          <w:lang w:val="lt-LT"/>
        </w:rPr>
        <w:t xml:space="preserve"> numatytas </w:t>
      </w:r>
      <w:r w:rsidRPr="008E557E">
        <w:rPr>
          <w:szCs w:val="20"/>
          <w:lang w:val="lt-LT" w:eastAsia="lt-LT"/>
        </w:rPr>
        <w:t>Lietuvos Respublikos socialinių paslaugų įstatymo 31 straipsnio 1 dalyje.</w:t>
      </w:r>
    </w:p>
    <w:p w:rsidR="000158C8" w:rsidRPr="008E557E" w:rsidRDefault="00960CB5" w:rsidP="00960CB5">
      <w:pPr>
        <w:tabs>
          <w:tab w:val="left" w:pos="720"/>
        </w:tabs>
        <w:autoSpaceDE w:val="0"/>
        <w:autoSpaceDN w:val="0"/>
        <w:adjustRightInd w:val="0"/>
        <w:ind w:firstLine="851"/>
        <w:jc w:val="both"/>
        <w:rPr>
          <w:lang w:val="lt-LT"/>
        </w:rPr>
      </w:pPr>
      <w:r w:rsidRPr="008E557E">
        <w:rPr>
          <w:lang w:val="lt-LT"/>
        </w:rPr>
        <w:t>74</w:t>
      </w:r>
      <w:r w:rsidR="000158C8" w:rsidRPr="008E557E">
        <w:rPr>
          <w:lang w:val="lt-LT"/>
        </w:rPr>
        <w:t>. Asmens turimo arba turėto turto vertė nustatoma sumuojant visą ši</w:t>
      </w:r>
      <w:r w:rsidR="00527C59" w:rsidRPr="008E557E">
        <w:rPr>
          <w:lang w:val="lt-LT"/>
        </w:rPr>
        <w:t>o aprašo</w:t>
      </w:r>
      <w:r w:rsidR="000158C8" w:rsidRPr="008E557E">
        <w:rPr>
          <w:lang w:val="lt-LT"/>
        </w:rPr>
        <w:t xml:space="preserve"> </w:t>
      </w:r>
      <w:r w:rsidRPr="008E557E">
        <w:rPr>
          <w:lang w:val="lt-LT"/>
        </w:rPr>
        <w:t>73</w:t>
      </w:r>
      <w:r w:rsidR="000158C8" w:rsidRPr="008E557E">
        <w:rPr>
          <w:lang w:val="lt-LT"/>
        </w:rPr>
        <w:t xml:space="preserve"> punkte nurodytą turtą.</w:t>
      </w:r>
    </w:p>
    <w:p w:rsidR="00F35BA2" w:rsidRPr="008E557E" w:rsidRDefault="00013FF2" w:rsidP="00960CB5">
      <w:pPr>
        <w:tabs>
          <w:tab w:val="left" w:pos="720"/>
        </w:tabs>
        <w:autoSpaceDE w:val="0"/>
        <w:autoSpaceDN w:val="0"/>
        <w:adjustRightInd w:val="0"/>
        <w:ind w:firstLine="851"/>
        <w:jc w:val="both"/>
        <w:rPr>
          <w:lang w:val="lt-LT"/>
        </w:rPr>
      </w:pPr>
      <w:r w:rsidRPr="008E557E">
        <w:rPr>
          <w:lang w:val="lt-LT"/>
        </w:rPr>
        <w:t>7</w:t>
      </w:r>
      <w:r w:rsidR="00960CB5" w:rsidRPr="008E557E">
        <w:rPr>
          <w:lang w:val="lt-LT"/>
        </w:rPr>
        <w:t>5</w:t>
      </w:r>
      <w:r w:rsidR="00811300" w:rsidRPr="008E557E">
        <w:rPr>
          <w:lang w:val="lt-LT"/>
        </w:rPr>
        <w:t>. Asmens,</w:t>
      </w:r>
      <w:r w:rsidR="00F35BA2" w:rsidRPr="008E557E">
        <w:rPr>
          <w:lang w:val="lt-LT"/>
        </w:rPr>
        <w:t xml:space="preserve"> pradėjusio gauti ilgala</w:t>
      </w:r>
      <w:r w:rsidR="00811300" w:rsidRPr="008E557E">
        <w:rPr>
          <w:lang w:val="lt-LT"/>
        </w:rPr>
        <w:t xml:space="preserve">ikę socialinę globą po 2007 m. </w:t>
      </w:r>
      <w:r w:rsidR="00F35BA2" w:rsidRPr="008E557E">
        <w:rPr>
          <w:lang w:val="lt-LT"/>
        </w:rPr>
        <w:t>sausio 1 d. turt</w:t>
      </w:r>
      <w:r w:rsidR="00811300" w:rsidRPr="008E557E">
        <w:rPr>
          <w:lang w:val="lt-LT"/>
        </w:rPr>
        <w:t>as vertinamas tik tais atvejais</w:t>
      </w:r>
      <w:r w:rsidR="00F35BA2" w:rsidRPr="008E557E">
        <w:rPr>
          <w:lang w:val="lt-LT"/>
        </w:rPr>
        <w:t xml:space="preserve">, kai asmens pajamų nepakanka sumokėti </w:t>
      </w:r>
      <w:r w:rsidR="00D3182C" w:rsidRPr="008E557E">
        <w:rPr>
          <w:lang w:val="lt-LT"/>
        </w:rPr>
        <w:t>už ilgalaikę socialinę globą.</w:t>
      </w:r>
    </w:p>
    <w:p w:rsidR="000158C8" w:rsidRPr="008E557E" w:rsidRDefault="00013FF2" w:rsidP="00960CB5">
      <w:pPr>
        <w:tabs>
          <w:tab w:val="left" w:pos="720"/>
        </w:tabs>
        <w:autoSpaceDE w:val="0"/>
        <w:autoSpaceDN w:val="0"/>
        <w:adjustRightInd w:val="0"/>
        <w:ind w:firstLine="851"/>
        <w:jc w:val="both"/>
        <w:rPr>
          <w:lang w:val="lt-LT"/>
        </w:rPr>
      </w:pPr>
      <w:r w:rsidRPr="008E557E">
        <w:rPr>
          <w:lang w:val="lt-LT"/>
        </w:rPr>
        <w:lastRenderedPageBreak/>
        <w:t>7</w:t>
      </w:r>
      <w:r w:rsidR="00960CB5" w:rsidRPr="008E557E">
        <w:rPr>
          <w:lang w:val="lt-LT"/>
        </w:rPr>
        <w:t>6</w:t>
      </w:r>
      <w:r w:rsidR="000158C8" w:rsidRPr="008E557E">
        <w:rPr>
          <w:lang w:val="lt-LT"/>
        </w:rPr>
        <w:t xml:space="preserve">. Tais atvejais, kai vertinamas turtas, turėtas per praėjusius 12 mėnesių iki kreipimosi dėl socialinių paslaugų skyrimo, bet šio kreipimosi metu pakeistas į kitą kurį nors </w:t>
      </w:r>
      <w:r w:rsidR="00DF5584" w:rsidRPr="008E557E">
        <w:rPr>
          <w:lang w:val="lt-LT"/>
        </w:rPr>
        <w:t>aprašo</w:t>
      </w:r>
      <w:r w:rsidR="000158C8" w:rsidRPr="008E557E">
        <w:rPr>
          <w:lang w:val="lt-LT"/>
        </w:rPr>
        <w:t xml:space="preserve"> </w:t>
      </w:r>
      <w:r w:rsidR="00960CB5" w:rsidRPr="008E557E">
        <w:rPr>
          <w:lang w:val="lt-LT"/>
        </w:rPr>
        <w:t>73</w:t>
      </w:r>
      <w:r w:rsidR="000158C8" w:rsidRPr="008E557E">
        <w:rPr>
          <w:lang w:val="lt-LT"/>
        </w:rPr>
        <w:t xml:space="preserve"> punkte nurodytą turtą, sumuojant visą </w:t>
      </w:r>
      <w:r w:rsidR="00960CB5" w:rsidRPr="008E557E">
        <w:rPr>
          <w:lang w:val="lt-LT"/>
        </w:rPr>
        <w:t>73</w:t>
      </w:r>
      <w:r w:rsidR="000158C8" w:rsidRPr="008E557E">
        <w:rPr>
          <w:lang w:val="lt-LT"/>
        </w:rPr>
        <w:t xml:space="preserve"> punkte nurodytą turtą, šis turtas apskaitomas tik vieną kartą.</w:t>
      </w:r>
    </w:p>
    <w:p w:rsidR="000158C8" w:rsidRPr="008E557E" w:rsidRDefault="00013FF2" w:rsidP="00960CB5">
      <w:pPr>
        <w:tabs>
          <w:tab w:val="left" w:pos="720"/>
        </w:tabs>
        <w:autoSpaceDE w:val="0"/>
        <w:autoSpaceDN w:val="0"/>
        <w:adjustRightInd w:val="0"/>
        <w:ind w:firstLine="851"/>
        <w:jc w:val="both"/>
        <w:rPr>
          <w:lang w:val="lt-LT"/>
        </w:rPr>
      </w:pPr>
      <w:r w:rsidRPr="008E557E">
        <w:rPr>
          <w:lang w:val="lt-LT"/>
        </w:rPr>
        <w:t>7</w:t>
      </w:r>
      <w:r w:rsidR="00960CB5" w:rsidRPr="008E557E">
        <w:rPr>
          <w:lang w:val="lt-LT"/>
        </w:rPr>
        <w:t>7</w:t>
      </w:r>
      <w:r w:rsidR="000158C8" w:rsidRPr="008E557E">
        <w:rPr>
          <w:lang w:val="lt-LT"/>
        </w:rPr>
        <w:t xml:space="preserve">. Tais atvejais, kai asmeniui </w:t>
      </w:r>
      <w:r w:rsidR="00EC05D7" w:rsidRPr="008E557E">
        <w:rPr>
          <w:lang w:val="lt-LT"/>
        </w:rPr>
        <w:t>aprašo</w:t>
      </w:r>
      <w:r w:rsidR="000158C8" w:rsidRPr="008E557E">
        <w:rPr>
          <w:lang w:val="lt-LT"/>
        </w:rPr>
        <w:t xml:space="preserve"> </w:t>
      </w:r>
      <w:r w:rsidR="00960CB5" w:rsidRPr="008E557E">
        <w:rPr>
          <w:lang w:val="lt-LT"/>
        </w:rPr>
        <w:t>73</w:t>
      </w:r>
      <w:r w:rsidR="000158C8" w:rsidRPr="008E557E">
        <w:rPr>
          <w:lang w:val="lt-LT"/>
        </w:rPr>
        <w:t xml:space="preserve"> punkte nurodytas turtas priklauso bendrosios jungtinės nuosavybės teise, į asmens turtą įskaitoma jam tenkanti šio turto dalis.</w:t>
      </w:r>
    </w:p>
    <w:p w:rsidR="000158C8" w:rsidRPr="008E557E" w:rsidRDefault="00013FF2" w:rsidP="00960CB5">
      <w:pPr>
        <w:tabs>
          <w:tab w:val="left" w:pos="720"/>
        </w:tabs>
        <w:autoSpaceDE w:val="0"/>
        <w:autoSpaceDN w:val="0"/>
        <w:adjustRightInd w:val="0"/>
        <w:ind w:firstLine="851"/>
        <w:jc w:val="both"/>
        <w:rPr>
          <w:lang w:val="lt-LT"/>
        </w:rPr>
      </w:pPr>
      <w:r w:rsidRPr="008E557E">
        <w:rPr>
          <w:lang w:val="lt-LT"/>
        </w:rPr>
        <w:t>7</w:t>
      </w:r>
      <w:r w:rsidR="00960CB5" w:rsidRPr="008E557E">
        <w:rPr>
          <w:lang w:val="lt-LT"/>
        </w:rPr>
        <w:t>8</w:t>
      </w:r>
      <w:r w:rsidR="000158C8" w:rsidRPr="008E557E">
        <w:rPr>
          <w:lang w:val="lt-LT"/>
        </w:rPr>
        <w:t>. Tais atvejais, kai asmuo gyvena su šeima ir</w:t>
      </w:r>
      <w:r w:rsidR="00B3471A" w:rsidRPr="008E557E">
        <w:rPr>
          <w:lang w:val="lt-LT"/>
        </w:rPr>
        <w:t xml:space="preserve"> (arba) artimaisiais giminaičiais ir </w:t>
      </w:r>
      <w:r w:rsidR="000158C8" w:rsidRPr="008E557E">
        <w:rPr>
          <w:lang w:val="lt-LT"/>
        </w:rPr>
        <w:t xml:space="preserve">šios šeimos </w:t>
      </w:r>
      <w:r w:rsidR="00B3471A" w:rsidRPr="008E557E">
        <w:rPr>
          <w:lang w:val="lt-LT"/>
        </w:rPr>
        <w:t>ir ( arba) artimųjų giminaičių gyvenamoji patalpa, kurioje jie ne trumpiau kaip vienus metus yra deklaravę savo gyvenamąją vietą, yra asmens nuosavybės teise turimas turtas</w:t>
      </w:r>
      <w:r w:rsidR="000158C8" w:rsidRPr="008E557E">
        <w:rPr>
          <w:lang w:val="lt-LT"/>
        </w:rPr>
        <w:t>, šios patalpos į asmens turtą neįskaitomos.</w:t>
      </w:r>
    </w:p>
    <w:p w:rsidR="000158C8" w:rsidRPr="008E557E" w:rsidRDefault="00960CB5" w:rsidP="00960CB5">
      <w:pPr>
        <w:tabs>
          <w:tab w:val="left" w:pos="0"/>
        </w:tabs>
        <w:ind w:firstLine="851"/>
        <w:jc w:val="both"/>
        <w:rPr>
          <w:szCs w:val="20"/>
          <w:lang w:val="lt-LT"/>
        </w:rPr>
      </w:pPr>
      <w:r w:rsidRPr="008E557E">
        <w:rPr>
          <w:szCs w:val="20"/>
          <w:lang w:val="lt-LT" w:eastAsia="lt-LT"/>
        </w:rPr>
        <w:t>79</w:t>
      </w:r>
      <w:r w:rsidR="0089529A" w:rsidRPr="008E557E">
        <w:rPr>
          <w:szCs w:val="20"/>
          <w:lang w:val="lt-LT" w:eastAsia="lt-LT"/>
        </w:rPr>
        <w:t>. Asmens turto, nurodyto</w:t>
      </w:r>
      <w:r w:rsidRPr="008E557E">
        <w:rPr>
          <w:szCs w:val="20"/>
          <w:lang w:val="lt-LT" w:eastAsia="lt-LT"/>
        </w:rPr>
        <w:t xml:space="preserve"> Lietuvos Respublikos</w:t>
      </w:r>
      <w:r w:rsidR="0089529A" w:rsidRPr="008E557E">
        <w:rPr>
          <w:szCs w:val="20"/>
          <w:lang w:val="lt-LT" w:eastAsia="lt-LT"/>
        </w:rPr>
        <w:t xml:space="preserve"> </w:t>
      </w:r>
      <w:r w:rsidRPr="008E557E">
        <w:rPr>
          <w:szCs w:val="20"/>
          <w:lang w:val="lt-LT" w:eastAsia="lt-LT"/>
        </w:rPr>
        <w:t>s</w:t>
      </w:r>
      <w:r w:rsidR="0089529A" w:rsidRPr="008E557E">
        <w:rPr>
          <w:szCs w:val="20"/>
          <w:lang w:val="lt-LT" w:eastAsia="lt-LT"/>
        </w:rPr>
        <w:t xml:space="preserve">ocialinių paslaugų įstatymo 31 straipsnio 1 dalies 1–4 punktuose, vertė nustatoma pagal duomenis apie vidutines rinkos vertes, savivaldybės gaunamus iš valstybės ir žinybinių registrų bei valstybės informacinių sistemų. Jei asmuo nesutinka su turto verte, nurodyta valstybės ir žinybiniuose registruose bei valstybės informacinėse sistemose, jis turi teisę kreiptis į asmenį, turintį teisę verstis turto arba verslo vertinimo veikla pagal Lietuvos Respublikos turto ir verslo vertinimo pagrindų įstatymą, iš kurio gautą turto vertinimo ataskaitą pateikia savivaldybei, vertinusiai finansines asmens galimybes. Rinkos vertės nustatymo data turi būti ne vėlesnė kaip 12 mėnesių iki finansinių galimybių vertinimo. </w:t>
      </w:r>
    </w:p>
    <w:p w:rsidR="000158C8" w:rsidRPr="008E557E" w:rsidRDefault="00960CB5" w:rsidP="00960CB5">
      <w:pPr>
        <w:tabs>
          <w:tab w:val="left" w:pos="720"/>
        </w:tabs>
        <w:autoSpaceDE w:val="0"/>
        <w:autoSpaceDN w:val="0"/>
        <w:adjustRightInd w:val="0"/>
        <w:ind w:firstLine="851"/>
        <w:jc w:val="both"/>
        <w:rPr>
          <w:lang w:val="lt-LT"/>
        </w:rPr>
      </w:pPr>
      <w:r w:rsidRPr="008E557E">
        <w:rPr>
          <w:lang w:val="lt-LT"/>
        </w:rPr>
        <w:t>80</w:t>
      </w:r>
      <w:r w:rsidR="000158C8" w:rsidRPr="008E557E">
        <w:rPr>
          <w:lang w:val="lt-LT"/>
        </w:rPr>
        <w:t>. Kilus įtarimui, kad asmuo (vienas iš suaugusių šeimos narių) ar jo globėjas (rūpintojas) pateikė neteisingus duomenis, Socialinės paramos skyrius gali pareikalauti papildomų duomenų, patvirtinančių pateiktų duomenų teisingumą.</w:t>
      </w:r>
    </w:p>
    <w:p w:rsidR="000158C8" w:rsidRPr="008E557E" w:rsidRDefault="00960CB5" w:rsidP="00960CB5">
      <w:pPr>
        <w:tabs>
          <w:tab w:val="left" w:pos="720"/>
        </w:tabs>
        <w:autoSpaceDE w:val="0"/>
        <w:autoSpaceDN w:val="0"/>
        <w:adjustRightInd w:val="0"/>
        <w:ind w:firstLine="851"/>
        <w:jc w:val="both"/>
        <w:rPr>
          <w:lang w:val="lt-LT"/>
        </w:rPr>
      </w:pPr>
      <w:r w:rsidRPr="008E557E">
        <w:rPr>
          <w:lang w:val="lt-LT"/>
        </w:rPr>
        <w:t>81</w:t>
      </w:r>
      <w:r w:rsidR="000158C8" w:rsidRPr="008E557E">
        <w:rPr>
          <w:lang w:val="lt-LT"/>
        </w:rPr>
        <w:t>. Akcijų, obligacijų, vekselių ir kitų vertybinių popierių vertė įskaitoma į viso turto vertės sumą, je</w:t>
      </w:r>
      <w:r w:rsidR="005B6C44" w:rsidRPr="008E557E">
        <w:rPr>
          <w:lang w:val="lt-LT"/>
        </w:rPr>
        <w:t>igu jų bendra vertė viršija 580 eurų</w:t>
      </w:r>
      <w:r w:rsidR="000158C8" w:rsidRPr="008E557E">
        <w:rPr>
          <w:lang w:val="lt-LT"/>
        </w:rPr>
        <w:t>. Piniginės lėšos, turimos bankuose bei kitose kredito įstaigose ir ne bankuose bei ne kitose kredito įstaigose, gautos (negrąžintos) paskolos, kitiems asmenims paskolintos (negrąžintos) piniginės lėšos į viso turimo turto vertę įskaitomos, jeigu kiekvienos jų suma viršija</w:t>
      </w:r>
      <w:r w:rsidR="005B6C44" w:rsidRPr="008E557E">
        <w:rPr>
          <w:lang w:val="lt-LT"/>
        </w:rPr>
        <w:t xml:space="preserve"> 580 eurų</w:t>
      </w:r>
      <w:r w:rsidR="000158C8" w:rsidRPr="008E557E">
        <w:rPr>
          <w:lang w:val="lt-LT"/>
        </w:rPr>
        <w:t>.</w:t>
      </w:r>
    </w:p>
    <w:p w:rsidR="000158C8" w:rsidRPr="008E557E" w:rsidRDefault="00960CB5" w:rsidP="00960CB5">
      <w:pPr>
        <w:tabs>
          <w:tab w:val="left" w:pos="720"/>
        </w:tabs>
        <w:autoSpaceDE w:val="0"/>
        <w:autoSpaceDN w:val="0"/>
        <w:adjustRightInd w:val="0"/>
        <w:ind w:firstLine="851"/>
        <w:jc w:val="both"/>
        <w:rPr>
          <w:lang w:val="lt-LT"/>
        </w:rPr>
      </w:pPr>
      <w:r w:rsidRPr="008E557E">
        <w:rPr>
          <w:lang w:val="lt-LT"/>
        </w:rPr>
        <w:t>82</w:t>
      </w:r>
      <w:r w:rsidR="000158C8" w:rsidRPr="008E557E">
        <w:rPr>
          <w:lang w:val="lt-LT"/>
        </w:rPr>
        <w:t xml:space="preserve">. Turto normatyvas asmeniui </w:t>
      </w:r>
      <w:r w:rsidR="0089529A" w:rsidRPr="008E557E">
        <w:rPr>
          <w:lang w:val="lt-LT"/>
        </w:rPr>
        <w:t xml:space="preserve"> – </w:t>
      </w:r>
      <w:r w:rsidR="000158C8" w:rsidRPr="008E557E">
        <w:rPr>
          <w:lang w:val="lt-LT"/>
        </w:rPr>
        <w:t>12 kv. metrų būsto naudingo ploto.</w:t>
      </w:r>
    </w:p>
    <w:p w:rsidR="000158C8" w:rsidRPr="008E557E" w:rsidRDefault="00960CB5" w:rsidP="00960CB5">
      <w:pPr>
        <w:tabs>
          <w:tab w:val="left" w:pos="720"/>
        </w:tabs>
        <w:autoSpaceDE w:val="0"/>
        <w:autoSpaceDN w:val="0"/>
        <w:adjustRightInd w:val="0"/>
        <w:ind w:firstLine="851"/>
        <w:jc w:val="both"/>
        <w:rPr>
          <w:lang w:val="lt-LT"/>
        </w:rPr>
      </w:pPr>
      <w:r w:rsidRPr="008E557E">
        <w:rPr>
          <w:lang w:val="lt-LT"/>
        </w:rPr>
        <w:t>83</w:t>
      </w:r>
      <w:r w:rsidR="000158C8" w:rsidRPr="008E557E">
        <w:rPr>
          <w:lang w:val="lt-LT"/>
        </w:rPr>
        <w:t xml:space="preserve">. Turto vertės normatyvas nustatomas turto normatyvą dauginant iš asmens gyvenamosios vietos nekilnojamojo turto </w:t>
      </w:r>
      <w:r w:rsidR="005B6C44" w:rsidRPr="008E557E">
        <w:rPr>
          <w:lang w:val="lt-LT"/>
        </w:rPr>
        <w:t xml:space="preserve">ploto </w:t>
      </w:r>
      <w:r w:rsidR="00EE7FE8" w:rsidRPr="008E557E">
        <w:rPr>
          <w:lang w:val="lt-LT"/>
        </w:rPr>
        <w:t>vieneto norma</w:t>
      </w:r>
      <w:r w:rsidR="005B6C44" w:rsidRPr="008E557E">
        <w:rPr>
          <w:lang w:val="lt-LT"/>
        </w:rPr>
        <w:t>tyvinės vertės piniginei socialinei paramai nepasiturintiems  gyventojams gauti.</w:t>
      </w:r>
      <w:r w:rsidR="000158C8" w:rsidRPr="008E557E">
        <w:rPr>
          <w:lang w:val="lt-LT"/>
        </w:rPr>
        <w:tab/>
      </w:r>
    </w:p>
    <w:p w:rsidR="0039330B" w:rsidRPr="008E557E" w:rsidRDefault="00013FF2" w:rsidP="00960CB5">
      <w:pPr>
        <w:tabs>
          <w:tab w:val="left" w:pos="720"/>
        </w:tabs>
        <w:autoSpaceDE w:val="0"/>
        <w:autoSpaceDN w:val="0"/>
        <w:adjustRightInd w:val="0"/>
        <w:ind w:firstLine="851"/>
        <w:jc w:val="both"/>
        <w:rPr>
          <w:lang w:val="lt-LT"/>
        </w:rPr>
      </w:pPr>
      <w:r w:rsidRPr="008E557E">
        <w:rPr>
          <w:lang w:val="lt-LT"/>
        </w:rPr>
        <w:t>8</w:t>
      </w:r>
      <w:r w:rsidR="00960CB5" w:rsidRPr="008E557E">
        <w:rPr>
          <w:lang w:val="lt-LT"/>
        </w:rPr>
        <w:t>4</w:t>
      </w:r>
      <w:r w:rsidR="000158C8" w:rsidRPr="008E557E">
        <w:rPr>
          <w:lang w:val="lt-LT"/>
        </w:rPr>
        <w:t>. Turto vertės normatyvui nustatyti taikomos</w:t>
      </w:r>
      <w:r w:rsidR="0039330B" w:rsidRPr="008E557E">
        <w:rPr>
          <w:lang w:val="lt-LT"/>
        </w:rPr>
        <w:t xml:space="preserve"> valstybės įmonės registrų centro nustatomos ir ši</w:t>
      </w:r>
      <w:r w:rsidR="00811300" w:rsidRPr="008E557E">
        <w:rPr>
          <w:lang w:val="lt-LT"/>
        </w:rPr>
        <w:t xml:space="preserve">os įmonės interneto svetainėje </w:t>
      </w:r>
      <w:r w:rsidR="0039330B" w:rsidRPr="008E557E">
        <w:rPr>
          <w:lang w:val="lt-LT"/>
        </w:rPr>
        <w:t>skelbiamos nekilnojamojo turto vieneto normatyvinės vertės piniginei socialinei paramai nepasiturintiems gyventojams gauti pagal kiekvienų metų sausio1 d. vidutines nek</w:t>
      </w:r>
      <w:r w:rsidR="00811300" w:rsidRPr="008E557E">
        <w:rPr>
          <w:lang w:val="lt-LT"/>
        </w:rPr>
        <w:t xml:space="preserve">ilnojamojo turto rinkos vertės </w:t>
      </w:r>
      <w:r w:rsidR="0039330B" w:rsidRPr="008E557E">
        <w:rPr>
          <w:lang w:val="lt-LT"/>
        </w:rPr>
        <w:t>Lietuvos miestuose ir savivaldybių centruose, kitose savivaldybių teritorijose.</w:t>
      </w:r>
    </w:p>
    <w:p w:rsidR="00176BF4" w:rsidRPr="008E557E" w:rsidRDefault="00176BF4" w:rsidP="00960CB5">
      <w:pPr>
        <w:pStyle w:val="Betarp"/>
        <w:ind w:firstLine="851"/>
        <w:rPr>
          <w:lang w:val="lt-LT"/>
        </w:rPr>
      </w:pPr>
    </w:p>
    <w:p w:rsidR="00176BF4" w:rsidRPr="008E557E" w:rsidRDefault="00AB744C" w:rsidP="00811300">
      <w:pPr>
        <w:pStyle w:val="Betarp"/>
        <w:jc w:val="center"/>
        <w:rPr>
          <w:b/>
          <w:lang w:val="lt-LT"/>
        </w:rPr>
      </w:pPr>
      <w:r w:rsidRPr="008E557E">
        <w:rPr>
          <w:b/>
          <w:lang w:val="lt-LT"/>
        </w:rPr>
        <w:t>XI</w:t>
      </w:r>
      <w:r w:rsidR="00176BF4" w:rsidRPr="008E557E">
        <w:rPr>
          <w:b/>
          <w:lang w:val="lt-LT"/>
        </w:rPr>
        <w:t>. ATLEIDIMAS NUO MOKĖJIMO UŽ SOCIALINES PASLAUGAS</w:t>
      </w:r>
    </w:p>
    <w:p w:rsidR="00176BF4" w:rsidRPr="008E557E" w:rsidRDefault="00176BF4" w:rsidP="00811300">
      <w:pPr>
        <w:pStyle w:val="Betarp"/>
        <w:jc w:val="center"/>
        <w:rPr>
          <w:b/>
          <w:lang w:val="lt-LT"/>
        </w:rPr>
      </w:pPr>
    </w:p>
    <w:p w:rsidR="007C61E2" w:rsidRPr="008E557E" w:rsidRDefault="008A4C8D" w:rsidP="00B818C3">
      <w:pPr>
        <w:pStyle w:val="Betarp"/>
        <w:tabs>
          <w:tab w:val="left" w:pos="720"/>
        </w:tabs>
        <w:ind w:firstLine="851"/>
        <w:jc w:val="both"/>
        <w:rPr>
          <w:lang w:val="lt-LT"/>
        </w:rPr>
      </w:pPr>
      <w:r w:rsidRPr="008E557E">
        <w:rPr>
          <w:lang w:val="lt-LT"/>
        </w:rPr>
        <w:t>8</w:t>
      </w:r>
      <w:r w:rsidR="00B818C3" w:rsidRPr="008E557E">
        <w:rPr>
          <w:lang w:val="lt-LT"/>
        </w:rPr>
        <w:t>5</w:t>
      </w:r>
      <w:r w:rsidR="00176BF4" w:rsidRPr="008E557E">
        <w:rPr>
          <w:lang w:val="lt-LT"/>
        </w:rPr>
        <w:t xml:space="preserve">. </w:t>
      </w:r>
      <w:r w:rsidR="00811300" w:rsidRPr="008E557E">
        <w:rPr>
          <w:lang w:val="lt-LT"/>
        </w:rPr>
        <w:t xml:space="preserve">Šakių </w:t>
      </w:r>
      <w:r w:rsidR="00176BF4" w:rsidRPr="008E557E">
        <w:rPr>
          <w:lang w:val="lt-LT"/>
        </w:rPr>
        <w:t>rajono savivaldybės Paslaugų skyrimo</w:t>
      </w:r>
      <w:r w:rsidR="006B3E6D" w:rsidRPr="008E557E">
        <w:rPr>
          <w:lang w:val="lt-LT"/>
        </w:rPr>
        <w:t xml:space="preserve"> komisijos </w:t>
      </w:r>
      <w:r w:rsidR="0089529A" w:rsidRPr="008E557E">
        <w:rPr>
          <w:lang w:val="lt-LT"/>
        </w:rPr>
        <w:t>rekomendacijomis</w:t>
      </w:r>
      <w:r w:rsidR="006B3E6D" w:rsidRPr="008E557E">
        <w:rPr>
          <w:lang w:val="lt-LT"/>
        </w:rPr>
        <w:t>, s</w:t>
      </w:r>
      <w:r w:rsidR="00176BF4" w:rsidRPr="008E557E">
        <w:rPr>
          <w:lang w:val="lt-LT"/>
        </w:rPr>
        <w:t xml:space="preserve">avivaldybės administracijos direktoriaus įsakymu, asmuo (šeima) gali būti atleidžiamas nuo </w:t>
      </w:r>
      <w:r w:rsidR="0089529A" w:rsidRPr="008E557E">
        <w:rPr>
          <w:lang w:val="lt-LT"/>
        </w:rPr>
        <w:t xml:space="preserve">1 procento nuo viršnormatyvinio turto vertės </w:t>
      </w:r>
      <w:r w:rsidR="00176BF4" w:rsidRPr="008E557E">
        <w:rPr>
          <w:lang w:val="lt-LT"/>
        </w:rPr>
        <w:t>mokesčio už teikiamas ilgalaikės socialinės globos paslaugas, kai</w:t>
      </w:r>
      <w:r w:rsidR="007C61E2" w:rsidRPr="008E557E">
        <w:rPr>
          <w:lang w:val="lt-LT"/>
        </w:rPr>
        <w:t>:</w:t>
      </w:r>
    </w:p>
    <w:p w:rsidR="007C61E2" w:rsidRPr="008E557E" w:rsidRDefault="007C61E2" w:rsidP="00B818C3">
      <w:pPr>
        <w:pStyle w:val="Betarp"/>
        <w:tabs>
          <w:tab w:val="left" w:pos="720"/>
        </w:tabs>
        <w:ind w:firstLine="851"/>
        <w:jc w:val="both"/>
        <w:rPr>
          <w:lang w:val="lt-LT"/>
        </w:rPr>
      </w:pPr>
      <w:r w:rsidRPr="008E557E">
        <w:rPr>
          <w:lang w:val="lt-LT"/>
        </w:rPr>
        <w:t>8</w:t>
      </w:r>
      <w:r w:rsidR="00B818C3" w:rsidRPr="008E557E">
        <w:rPr>
          <w:lang w:val="lt-LT"/>
        </w:rPr>
        <w:t>5</w:t>
      </w:r>
      <w:r w:rsidRPr="008E557E">
        <w:rPr>
          <w:lang w:val="lt-LT"/>
        </w:rPr>
        <w:t>.1</w:t>
      </w:r>
      <w:r w:rsidR="00176BF4" w:rsidRPr="008E557E">
        <w:rPr>
          <w:lang w:val="lt-LT"/>
        </w:rPr>
        <w:t xml:space="preserve"> jo turtas yra nelikvidus (statiniai yra apgriuvę, labai blogos būklės, žemė pelkėta, labai toli nuo socialinės infrastruktūros)</w:t>
      </w:r>
      <w:r w:rsidRPr="008E557E">
        <w:rPr>
          <w:lang w:val="lt-LT"/>
        </w:rPr>
        <w:t>;</w:t>
      </w:r>
    </w:p>
    <w:p w:rsidR="00931403" w:rsidRPr="008E557E" w:rsidRDefault="00931403" w:rsidP="00B818C3">
      <w:pPr>
        <w:pStyle w:val="Betarp"/>
        <w:tabs>
          <w:tab w:val="left" w:pos="720"/>
        </w:tabs>
        <w:ind w:firstLine="851"/>
        <w:jc w:val="both"/>
        <w:rPr>
          <w:lang w:val="lt-LT"/>
        </w:rPr>
      </w:pPr>
      <w:r w:rsidRPr="008E557E">
        <w:rPr>
          <w:lang w:val="lt-LT"/>
        </w:rPr>
        <w:t>85.2.</w:t>
      </w:r>
      <w:r w:rsidR="000A7FD4" w:rsidRPr="008E557E">
        <w:rPr>
          <w:lang w:val="lt-LT"/>
        </w:rPr>
        <w:t xml:space="preserve"> k</w:t>
      </w:r>
      <w:r w:rsidRPr="008E557E">
        <w:rPr>
          <w:lang w:val="lt-LT"/>
        </w:rPr>
        <w:t>ai asmuo neadekvatus ir nėra giminaičių ar kitų suinteresuotų asmenų, kurie galėtų rūpintis asmens turimu turtu;</w:t>
      </w:r>
    </w:p>
    <w:p w:rsidR="00176BF4" w:rsidRPr="008E557E" w:rsidRDefault="007C61E2" w:rsidP="00B818C3">
      <w:pPr>
        <w:pStyle w:val="Betarp"/>
        <w:tabs>
          <w:tab w:val="left" w:pos="720"/>
        </w:tabs>
        <w:ind w:firstLine="851"/>
        <w:jc w:val="both"/>
        <w:rPr>
          <w:lang w:val="lt-LT"/>
        </w:rPr>
      </w:pPr>
      <w:r w:rsidRPr="008E557E">
        <w:rPr>
          <w:lang w:val="lt-LT"/>
        </w:rPr>
        <w:t>8</w:t>
      </w:r>
      <w:r w:rsidR="00B818C3" w:rsidRPr="008E557E">
        <w:rPr>
          <w:lang w:val="lt-LT"/>
        </w:rPr>
        <w:t>5</w:t>
      </w:r>
      <w:r w:rsidRPr="008E557E">
        <w:rPr>
          <w:lang w:val="lt-LT"/>
        </w:rPr>
        <w:t>.</w:t>
      </w:r>
      <w:r w:rsidR="00931403" w:rsidRPr="008E557E">
        <w:rPr>
          <w:lang w:val="lt-LT"/>
        </w:rPr>
        <w:t>3</w:t>
      </w:r>
      <w:r w:rsidRPr="008E557E">
        <w:rPr>
          <w:lang w:val="lt-LT"/>
        </w:rPr>
        <w:t>.</w:t>
      </w:r>
      <w:r w:rsidR="0089529A" w:rsidRPr="008E557E">
        <w:rPr>
          <w:lang w:val="lt-LT"/>
        </w:rPr>
        <w:t xml:space="preserve"> asmuo neadekvatus ir jam nepaskirta</w:t>
      </w:r>
      <w:r w:rsidRPr="008E557E">
        <w:rPr>
          <w:lang w:val="lt-LT"/>
        </w:rPr>
        <w:t>s</w:t>
      </w:r>
      <w:r w:rsidR="0089529A" w:rsidRPr="008E557E">
        <w:rPr>
          <w:lang w:val="lt-LT"/>
        </w:rPr>
        <w:t xml:space="preserve"> globėjas ir turto administratorius.</w:t>
      </w:r>
    </w:p>
    <w:p w:rsidR="00176BF4" w:rsidRPr="008E557E" w:rsidRDefault="008A4C8D" w:rsidP="00B818C3">
      <w:pPr>
        <w:pStyle w:val="Betarp"/>
        <w:tabs>
          <w:tab w:val="left" w:pos="720"/>
        </w:tabs>
        <w:ind w:firstLine="851"/>
        <w:jc w:val="both"/>
        <w:rPr>
          <w:lang w:val="lt-LT"/>
        </w:rPr>
      </w:pPr>
      <w:r w:rsidRPr="008E557E">
        <w:rPr>
          <w:lang w:val="lt-LT"/>
        </w:rPr>
        <w:t>8</w:t>
      </w:r>
      <w:r w:rsidR="00B818C3" w:rsidRPr="008E557E">
        <w:rPr>
          <w:lang w:val="lt-LT"/>
        </w:rPr>
        <w:t>6</w:t>
      </w:r>
      <w:r w:rsidR="00176BF4" w:rsidRPr="008E557E">
        <w:rPr>
          <w:lang w:val="lt-LT"/>
        </w:rPr>
        <w:t>. Asmens (šeimos) atleidimo nuo mokėjim</w:t>
      </w:r>
      <w:r w:rsidR="006B3E6D" w:rsidRPr="008E557E">
        <w:rPr>
          <w:lang w:val="lt-LT"/>
        </w:rPr>
        <w:t xml:space="preserve">o už socialines paslaugas </w:t>
      </w:r>
      <w:r w:rsidR="00176BF4" w:rsidRPr="008E557E">
        <w:rPr>
          <w:lang w:val="lt-LT"/>
        </w:rPr>
        <w:t>atvejai:</w:t>
      </w:r>
    </w:p>
    <w:p w:rsidR="00176BF4" w:rsidRPr="008E557E" w:rsidRDefault="008A4C8D" w:rsidP="00B818C3">
      <w:pPr>
        <w:pStyle w:val="Betarp"/>
        <w:tabs>
          <w:tab w:val="left" w:pos="720"/>
        </w:tabs>
        <w:ind w:firstLine="851"/>
        <w:jc w:val="both"/>
        <w:rPr>
          <w:lang w:val="lt-LT"/>
        </w:rPr>
      </w:pPr>
      <w:r w:rsidRPr="008E557E">
        <w:rPr>
          <w:lang w:val="lt-LT"/>
        </w:rPr>
        <w:t>8</w:t>
      </w:r>
      <w:r w:rsidR="00B818C3" w:rsidRPr="008E557E">
        <w:rPr>
          <w:lang w:val="lt-LT"/>
        </w:rPr>
        <w:t>6</w:t>
      </w:r>
      <w:r w:rsidR="00176BF4" w:rsidRPr="008E557E">
        <w:rPr>
          <w:lang w:val="lt-LT"/>
        </w:rPr>
        <w:t>.1. Socialinių paslaugų gavėjai</w:t>
      </w:r>
      <w:r w:rsidR="00B818C3" w:rsidRPr="008E557E">
        <w:rPr>
          <w:lang w:val="lt-LT"/>
        </w:rPr>
        <w:t xml:space="preserve"> </w:t>
      </w:r>
      <w:r w:rsidR="00D4575E" w:rsidRPr="008E557E">
        <w:rPr>
          <w:lang w:val="lt-LT"/>
        </w:rPr>
        <w:t>gydymosi ligoninėje laikotarpiui</w:t>
      </w:r>
      <w:r w:rsidR="000B62E4" w:rsidRPr="008E557E">
        <w:rPr>
          <w:lang w:val="lt-LT"/>
        </w:rPr>
        <w:t xml:space="preserve"> </w:t>
      </w:r>
      <w:r w:rsidR="00D4575E" w:rsidRPr="008E557E">
        <w:rPr>
          <w:lang w:val="lt-LT"/>
        </w:rPr>
        <w:t xml:space="preserve">už socialines paslaugas </w:t>
      </w:r>
      <w:r w:rsidR="00B818C3" w:rsidRPr="008E557E">
        <w:rPr>
          <w:lang w:val="lt-LT"/>
        </w:rPr>
        <w:t xml:space="preserve">(dienos socialinė globa, socialinė priežiūra) </w:t>
      </w:r>
      <w:r w:rsidR="00D4575E" w:rsidRPr="008E557E">
        <w:rPr>
          <w:lang w:val="lt-LT"/>
        </w:rPr>
        <w:t>nemoka</w:t>
      </w:r>
      <w:r w:rsidR="0089529A" w:rsidRPr="008E557E">
        <w:rPr>
          <w:lang w:val="lt-LT"/>
        </w:rPr>
        <w:t>;</w:t>
      </w:r>
    </w:p>
    <w:p w:rsidR="00176BF4" w:rsidRPr="00F03D81" w:rsidRDefault="008A4C8D" w:rsidP="00B818C3">
      <w:pPr>
        <w:ind w:right="-143" w:firstLine="851"/>
        <w:jc w:val="both"/>
        <w:rPr>
          <w:lang w:val="lt-LT" w:eastAsia="lt-LT"/>
        </w:rPr>
      </w:pPr>
      <w:r w:rsidRPr="008E557E">
        <w:rPr>
          <w:lang w:val="lt-LT"/>
        </w:rPr>
        <w:lastRenderedPageBreak/>
        <w:t>8</w:t>
      </w:r>
      <w:r w:rsidR="00B818C3" w:rsidRPr="008E557E">
        <w:rPr>
          <w:lang w:val="lt-LT"/>
        </w:rPr>
        <w:t>6</w:t>
      </w:r>
      <w:r w:rsidR="006B3E6D" w:rsidRPr="008E557E">
        <w:rPr>
          <w:lang w:val="lt-LT"/>
        </w:rPr>
        <w:t xml:space="preserve">.2. </w:t>
      </w:r>
      <w:r w:rsidR="00176BF4" w:rsidRPr="008E557E">
        <w:rPr>
          <w:lang w:val="lt-LT"/>
        </w:rPr>
        <w:t>asmens (šeimos) socialinė situacija yra sudėtinga</w:t>
      </w:r>
      <w:r w:rsidR="00176BF4" w:rsidRPr="008E557E">
        <w:rPr>
          <w:b/>
          <w:lang w:val="lt-LT"/>
        </w:rPr>
        <w:t xml:space="preserve"> </w:t>
      </w:r>
      <w:r w:rsidR="00176BF4" w:rsidRPr="008E557E">
        <w:rPr>
          <w:lang w:val="lt-LT"/>
        </w:rPr>
        <w:t>(</w:t>
      </w:r>
      <w:r w:rsidR="007F62E4" w:rsidRPr="008E557E">
        <w:rPr>
          <w:lang w:val="lt-LT"/>
        </w:rPr>
        <w:t xml:space="preserve">pateikus </w:t>
      </w:r>
      <w:r w:rsidR="007F62E4" w:rsidRPr="008E557E">
        <w:rPr>
          <w:lang w:val="lt-LT" w:eastAsia="lt-LT"/>
        </w:rPr>
        <w:t xml:space="preserve">buities ir gyvenimo sąlygų patikrinimo aktą). </w:t>
      </w:r>
    </w:p>
    <w:p w:rsidR="00176BF4" w:rsidRPr="008E557E" w:rsidRDefault="008A4C8D" w:rsidP="00B818C3">
      <w:pPr>
        <w:pStyle w:val="Betarp"/>
        <w:tabs>
          <w:tab w:val="left" w:pos="720"/>
        </w:tabs>
        <w:ind w:firstLine="851"/>
        <w:jc w:val="both"/>
        <w:rPr>
          <w:lang w:val="lt-LT"/>
        </w:rPr>
      </w:pPr>
      <w:r w:rsidRPr="008E557E">
        <w:rPr>
          <w:lang w:val="lt-LT"/>
        </w:rPr>
        <w:t>8</w:t>
      </w:r>
      <w:r w:rsidR="00B818C3" w:rsidRPr="008E557E">
        <w:rPr>
          <w:lang w:val="lt-LT"/>
        </w:rPr>
        <w:t>7</w:t>
      </w:r>
      <w:r w:rsidR="00176BF4" w:rsidRPr="008E557E">
        <w:rPr>
          <w:lang w:val="lt-LT"/>
        </w:rPr>
        <w:t xml:space="preserve">. Visais </w:t>
      </w:r>
      <w:r w:rsidR="008064CC" w:rsidRPr="008E557E">
        <w:rPr>
          <w:lang w:val="lt-LT"/>
        </w:rPr>
        <w:t>aprašo 85 ir 86 punktuose atvejais</w:t>
      </w:r>
      <w:r w:rsidR="007F62E4" w:rsidRPr="008E557E">
        <w:rPr>
          <w:lang w:val="lt-LT"/>
        </w:rPr>
        <w:t>, išskyrus 8</w:t>
      </w:r>
      <w:r w:rsidR="00B818C3" w:rsidRPr="008E557E">
        <w:rPr>
          <w:lang w:val="lt-LT"/>
        </w:rPr>
        <w:t>6</w:t>
      </w:r>
      <w:r w:rsidR="007F62E4" w:rsidRPr="008E557E">
        <w:rPr>
          <w:lang w:val="lt-LT"/>
        </w:rPr>
        <w:t>.1.</w:t>
      </w:r>
      <w:r w:rsidR="00D4575E" w:rsidRPr="008E557E">
        <w:rPr>
          <w:lang w:val="lt-LT"/>
        </w:rPr>
        <w:t xml:space="preserve"> </w:t>
      </w:r>
      <w:r w:rsidR="007F62E4" w:rsidRPr="008E557E">
        <w:rPr>
          <w:lang w:val="lt-LT"/>
        </w:rPr>
        <w:t xml:space="preserve">punktą, </w:t>
      </w:r>
      <w:r w:rsidR="00176BF4" w:rsidRPr="008E557E">
        <w:rPr>
          <w:lang w:val="lt-LT"/>
        </w:rPr>
        <w:t>patikrina</w:t>
      </w:r>
      <w:r w:rsidR="006B3E6D" w:rsidRPr="008E557E">
        <w:rPr>
          <w:lang w:val="lt-LT"/>
        </w:rPr>
        <w:t>mos</w:t>
      </w:r>
      <w:r w:rsidR="00176BF4" w:rsidRPr="008E557E">
        <w:rPr>
          <w:lang w:val="lt-LT"/>
        </w:rPr>
        <w:t xml:space="preserve"> socialinių paslaugų g</w:t>
      </w:r>
      <w:r w:rsidR="006B3E6D" w:rsidRPr="008E557E">
        <w:rPr>
          <w:lang w:val="lt-LT"/>
        </w:rPr>
        <w:t xml:space="preserve">avėjo buities ir gyvenimo sąlygos, </w:t>
      </w:r>
      <w:r w:rsidR="00176BF4" w:rsidRPr="008E557E">
        <w:rPr>
          <w:lang w:val="lt-LT"/>
        </w:rPr>
        <w:t xml:space="preserve">surašomas buities </w:t>
      </w:r>
      <w:bookmarkStart w:id="15" w:name="_Hlk49422824"/>
      <w:r w:rsidR="007F62E4" w:rsidRPr="008E557E">
        <w:rPr>
          <w:lang w:val="lt-LT"/>
        </w:rPr>
        <w:t xml:space="preserve">ir gyvenimo sąlygų </w:t>
      </w:r>
      <w:bookmarkEnd w:id="15"/>
      <w:r w:rsidR="00176BF4" w:rsidRPr="008E557E">
        <w:rPr>
          <w:lang w:val="lt-LT"/>
        </w:rPr>
        <w:t>patikrinimo aktas su išvada.</w:t>
      </w:r>
    </w:p>
    <w:p w:rsidR="00176BF4" w:rsidRPr="008E557E" w:rsidRDefault="00176BF4" w:rsidP="00B818C3">
      <w:pPr>
        <w:pStyle w:val="Betarp"/>
        <w:ind w:firstLine="851"/>
        <w:jc w:val="both"/>
        <w:rPr>
          <w:b/>
          <w:lang w:val="lt-LT"/>
        </w:rPr>
      </w:pPr>
    </w:p>
    <w:p w:rsidR="000158C8" w:rsidRPr="008E557E" w:rsidRDefault="000158C8" w:rsidP="00811300">
      <w:pPr>
        <w:tabs>
          <w:tab w:val="left" w:pos="720"/>
          <w:tab w:val="left" w:pos="1242"/>
        </w:tabs>
        <w:jc w:val="center"/>
        <w:outlineLvl w:val="0"/>
        <w:rPr>
          <w:b/>
          <w:lang w:val="lt-LT"/>
        </w:rPr>
      </w:pPr>
      <w:r w:rsidRPr="008E557E">
        <w:rPr>
          <w:b/>
          <w:lang w:val="lt-LT"/>
        </w:rPr>
        <w:t>XI</w:t>
      </w:r>
      <w:r w:rsidR="00F8129D" w:rsidRPr="008E557E">
        <w:rPr>
          <w:b/>
          <w:lang w:val="lt-LT"/>
        </w:rPr>
        <w:t>I</w:t>
      </w:r>
      <w:r w:rsidRPr="008E557E">
        <w:rPr>
          <w:b/>
          <w:lang w:val="lt-LT"/>
        </w:rPr>
        <w:t>. ATSAKOMYBĖ IR SKUNDŲ NAGRINĖJIMAS</w:t>
      </w:r>
    </w:p>
    <w:p w:rsidR="000158C8" w:rsidRPr="008E557E" w:rsidRDefault="000158C8" w:rsidP="00811300">
      <w:pPr>
        <w:tabs>
          <w:tab w:val="left" w:pos="187"/>
          <w:tab w:val="left" w:pos="720"/>
          <w:tab w:val="left" w:pos="1122"/>
          <w:tab w:val="left" w:pos="1242"/>
        </w:tabs>
        <w:autoSpaceDE w:val="0"/>
        <w:autoSpaceDN w:val="0"/>
        <w:adjustRightInd w:val="0"/>
        <w:jc w:val="both"/>
        <w:rPr>
          <w:lang w:val="lt-LT"/>
        </w:rPr>
      </w:pPr>
    </w:p>
    <w:p w:rsidR="000158C8" w:rsidRPr="008E557E" w:rsidRDefault="00B818C3" w:rsidP="00CE0EE6">
      <w:pPr>
        <w:tabs>
          <w:tab w:val="left" w:pos="720"/>
        </w:tabs>
        <w:autoSpaceDE w:val="0"/>
        <w:autoSpaceDN w:val="0"/>
        <w:adjustRightInd w:val="0"/>
        <w:ind w:firstLine="851"/>
        <w:jc w:val="both"/>
        <w:rPr>
          <w:lang w:val="lt-LT"/>
        </w:rPr>
      </w:pPr>
      <w:r w:rsidRPr="008E557E">
        <w:rPr>
          <w:lang w:val="lt-LT"/>
        </w:rPr>
        <w:t>8</w:t>
      </w:r>
      <w:r w:rsidR="00C76574" w:rsidRPr="008E557E">
        <w:rPr>
          <w:lang w:val="lt-LT"/>
        </w:rPr>
        <w:t>8</w:t>
      </w:r>
      <w:r w:rsidR="000158C8" w:rsidRPr="008E557E">
        <w:rPr>
          <w:lang w:val="lt-LT"/>
        </w:rPr>
        <w:t>. Asmuo (vienas iš suaugusių šeimos narių) ar jo globėjas (rūpintojas) atsako už teisingų duomenų apie pajamas ir turtą pateikimą.</w:t>
      </w:r>
    </w:p>
    <w:p w:rsidR="00E72D3D" w:rsidRPr="008E557E" w:rsidRDefault="00C76574" w:rsidP="00CE0EE6">
      <w:pPr>
        <w:pStyle w:val="Betarp"/>
        <w:tabs>
          <w:tab w:val="left" w:pos="720"/>
        </w:tabs>
        <w:ind w:firstLine="851"/>
        <w:jc w:val="both"/>
        <w:rPr>
          <w:lang w:val="lt-LT"/>
        </w:rPr>
      </w:pPr>
      <w:r w:rsidRPr="008E557E">
        <w:rPr>
          <w:lang w:val="lt-LT"/>
        </w:rPr>
        <w:t>89</w:t>
      </w:r>
      <w:r w:rsidR="00811300" w:rsidRPr="008E557E">
        <w:rPr>
          <w:lang w:val="lt-LT"/>
        </w:rPr>
        <w:t xml:space="preserve">. </w:t>
      </w:r>
      <w:r w:rsidR="00E72D3D" w:rsidRPr="008E557E">
        <w:rPr>
          <w:lang w:val="lt-LT"/>
        </w:rPr>
        <w:t>Lėšos, gautos už socialines paslaugas, apskaičiuojamos ir naudojamos teisės aktų nustatyta tvarka.</w:t>
      </w:r>
    </w:p>
    <w:p w:rsidR="00B4589E" w:rsidRPr="008E557E" w:rsidRDefault="00B818C3" w:rsidP="00CE0EE6">
      <w:pPr>
        <w:tabs>
          <w:tab w:val="left" w:pos="720"/>
        </w:tabs>
        <w:autoSpaceDE w:val="0"/>
        <w:autoSpaceDN w:val="0"/>
        <w:adjustRightInd w:val="0"/>
        <w:ind w:firstLine="851"/>
        <w:jc w:val="both"/>
        <w:rPr>
          <w:lang w:val="lt-LT"/>
        </w:rPr>
      </w:pPr>
      <w:r w:rsidRPr="008E557E">
        <w:rPr>
          <w:lang w:val="lt-LT"/>
        </w:rPr>
        <w:t>9</w:t>
      </w:r>
      <w:r w:rsidR="00C76574" w:rsidRPr="008E557E">
        <w:rPr>
          <w:lang w:val="lt-LT"/>
        </w:rPr>
        <w:t>0</w:t>
      </w:r>
      <w:r w:rsidR="00697253" w:rsidRPr="008E557E">
        <w:rPr>
          <w:lang w:val="lt-LT"/>
        </w:rPr>
        <w:t xml:space="preserve">. </w:t>
      </w:r>
      <w:r w:rsidR="00B4589E" w:rsidRPr="008E557E">
        <w:rPr>
          <w:lang w:val="lt-LT"/>
        </w:rPr>
        <w:t>Seniūnijų socialinio darbo organizatoriai ir Socialinės paramos skyriaus speciali</w:t>
      </w:r>
      <w:r w:rsidR="00811300" w:rsidRPr="008E557E">
        <w:rPr>
          <w:lang w:val="lt-LT"/>
        </w:rPr>
        <w:t xml:space="preserve">stas, atsakingas už socialinių </w:t>
      </w:r>
      <w:r w:rsidR="00B4589E" w:rsidRPr="008E557E">
        <w:rPr>
          <w:lang w:val="lt-LT"/>
        </w:rPr>
        <w:t xml:space="preserve">paslaugų gavėjo bylos dokumentų parengimą, atsako už teisingą asmens (šeimos) mokėjimo už socialines paslaugas dydžio apskaičiavimą </w:t>
      </w:r>
      <w:r w:rsidR="00AB744C" w:rsidRPr="008E557E">
        <w:rPr>
          <w:lang w:val="lt-LT"/>
        </w:rPr>
        <w:t>bei kontrolę socialinių paslaugų įstaigoje.</w:t>
      </w:r>
    </w:p>
    <w:p w:rsidR="00E72D3D" w:rsidRPr="008E557E" w:rsidRDefault="00B818C3" w:rsidP="00CE0EE6">
      <w:pPr>
        <w:pStyle w:val="Betarp"/>
        <w:tabs>
          <w:tab w:val="left" w:pos="720"/>
        </w:tabs>
        <w:ind w:firstLine="851"/>
        <w:jc w:val="both"/>
        <w:rPr>
          <w:lang w:val="lt-LT"/>
        </w:rPr>
      </w:pPr>
      <w:r w:rsidRPr="008E557E">
        <w:rPr>
          <w:lang w:val="lt-LT"/>
        </w:rPr>
        <w:t>9</w:t>
      </w:r>
      <w:r w:rsidR="00C76574" w:rsidRPr="008E557E">
        <w:rPr>
          <w:lang w:val="lt-LT"/>
        </w:rPr>
        <w:t>1</w:t>
      </w:r>
      <w:r w:rsidR="00E72D3D" w:rsidRPr="008E557E">
        <w:rPr>
          <w:lang w:val="lt-LT"/>
        </w:rPr>
        <w:t>. Socialinių paslaugų įstaigos atsako už tinkamą lėšų, skirtų socialinėms pa</w:t>
      </w:r>
      <w:r w:rsidR="00B4589E" w:rsidRPr="008E557E">
        <w:rPr>
          <w:lang w:val="lt-LT"/>
        </w:rPr>
        <w:t>slaugos finansuoti, panaudojimą, teisingą mokėjimo už socialines paslaugas dydžio perskaičiavimą</w:t>
      </w:r>
      <w:r w:rsidR="00AB744C" w:rsidRPr="008E557E">
        <w:rPr>
          <w:lang w:val="lt-LT"/>
        </w:rPr>
        <w:t>.</w:t>
      </w:r>
    </w:p>
    <w:p w:rsidR="005927FA" w:rsidRPr="008E557E" w:rsidRDefault="00B818C3" w:rsidP="00CE0EE6">
      <w:pPr>
        <w:tabs>
          <w:tab w:val="left" w:pos="720"/>
        </w:tabs>
        <w:autoSpaceDE w:val="0"/>
        <w:autoSpaceDN w:val="0"/>
        <w:adjustRightInd w:val="0"/>
        <w:ind w:firstLine="851"/>
        <w:jc w:val="both"/>
        <w:rPr>
          <w:lang w:val="lt-LT"/>
        </w:rPr>
      </w:pPr>
      <w:r w:rsidRPr="008E557E">
        <w:rPr>
          <w:lang w:val="lt-LT"/>
        </w:rPr>
        <w:t>9</w:t>
      </w:r>
      <w:r w:rsidR="00C76574" w:rsidRPr="008E557E">
        <w:rPr>
          <w:lang w:val="lt-LT"/>
        </w:rPr>
        <w:t>2</w:t>
      </w:r>
      <w:r w:rsidR="005927FA" w:rsidRPr="008E557E">
        <w:rPr>
          <w:lang w:val="lt-LT"/>
        </w:rPr>
        <w:t xml:space="preserve">. Savivaldybės kontrolierius kontroliuoja Savivaldybės biudžeto lėšų, skirtų socialinių paslaugų įstaigoms socialinėms paslaugoms teikti, panaudojimą pagal paskirtį. </w:t>
      </w:r>
    </w:p>
    <w:p w:rsidR="000158C8" w:rsidRPr="008E557E" w:rsidRDefault="000158C8" w:rsidP="00CE0EE6">
      <w:pPr>
        <w:tabs>
          <w:tab w:val="left" w:pos="720"/>
          <w:tab w:val="left" w:pos="1242"/>
        </w:tabs>
        <w:ind w:firstLine="851"/>
        <w:jc w:val="center"/>
        <w:rPr>
          <w:lang w:val="lt-LT"/>
        </w:rPr>
      </w:pPr>
      <w:r w:rsidRPr="008E557E">
        <w:rPr>
          <w:lang w:val="lt-LT"/>
        </w:rPr>
        <w:t>_______________________________</w:t>
      </w:r>
    </w:p>
    <w:sectPr w:rsidR="000158C8" w:rsidRPr="008E557E" w:rsidSect="00836F9E">
      <w:headerReference w:type="even" r:id="rId8"/>
      <w:headerReference w:type="default" r:id="rId9"/>
      <w:footerReference w:type="default" r:id="rId10"/>
      <w:pgSz w:w="11906" w:h="16838"/>
      <w:pgMar w:top="170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344" w:rsidRDefault="00711344">
      <w:r>
        <w:separator/>
      </w:r>
    </w:p>
  </w:endnote>
  <w:endnote w:type="continuationSeparator" w:id="0">
    <w:p w:rsidR="00711344" w:rsidRDefault="007113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300" w:rsidRPr="00FD4010" w:rsidRDefault="00811300">
    <w:pPr>
      <w:pStyle w:val="Porat"/>
      <w:jc w:val="right"/>
      <w:rPr>
        <w:sz w:val="10"/>
        <w:szCs w:val="10"/>
      </w:rPr>
    </w:pPr>
    <w:r>
      <w:rPr>
        <w:sz w:val="8"/>
      </w:rPr>
      <w:tab/>
    </w:r>
    <w:r>
      <w:rPr>
        <w:sz w:val="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344" w:rsidRDefault="00711344">
      <w:r>
        <w:separator/>
      </w:r>
    </w:p>
  </w:footnote>
  <w:footnote w:type="continuationSeparator" w:id="0">
    <w:p w:rsidR="00711344" w:rsidRDefault="007113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300" w:rsidRDefault="00473E51">
    <w:pPr>
      <w:pStyle w:val="Antrats"/>
      <w:framePr w:wrap="around" w:vAnchor="text" w:hAnchor="margin" w:xAlign="center" w:y="1"/>
      <w:rPr>
        <w:rStyle w:val="Puslapionumeris"/>
      </w:rPr>
    </w:pPr>
    <w:r>
      <w:rPr>
        <w:rStyle w:val="Puslapionumeris"/>
      </w:rPr>
      <w:fldChar w:fldCharType="begin"/>
    </w:r>
    <w:r w:rsidR="00811300">
      <w:rPr>
        <w:rStyle w:val="Puslapionumeris"/>
      </w:rPr>
      <w:instrText xml:space="preserve">PAGE  </w:instrText>
    </w:r>
    <w:r>
      <w:rPr>
        <w:rStyle w:val="Puslapionumeris"/>
      </w:rPr>
      <w:fldChar w:fldCharType="end"/>
    </w:r>
  </w:p>
  <w:p w:rsidR="00811300" w:rsidRDefault="00811300">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300" w:rsidRDefault="00473E51">
    <w:pPr>
      <w:pStyle w:val="Antrats"/>
      <w:framePr w:wrap="around" w:vAnchor="text" w:hAnchor="margin" w:xAlign="center" w:y="1"/>
      <w:rPr>
        <w:rStyle w:val="Puslapionumeris"/>
      </w:rPr>
    </w:pPr>
    <w:r>
      <w:rPr>
        <w:rStyle w:val="Puslapionumeris"/>
      </w:rPr>
      <w:fldChar w:fldCharType="begin"/>
    </w:r>
    <w:r w:rsidR="00811300">
      <w:rPr>
        <w:rStyle w:val="Puslapionumeris"/>
      </w:rPr>
      <w:instrText xml:space="preserve">PAGE  </w:instrText>
    </w:r>
    <w:r>
      <w:rPr>
        <w:rStyle w:val="Puslapionumeris"/>
      </w:rPr>
      <w:fldChar w:fldCharType="separate"/>
    </w:r>
    <w:r w:rsidR="00023111">
      <w:rPr>
        <w:rStyle w:val="Puslapionumeris"/>
        <w:noProof/>
      </w:rPr>
      <w:t>6</w:t>
    </w:r>
    <w:r>
      <w:rPr>
        <w:rStyle w:val="Puslapionumeris"/>
      </w:rPr>
      <w:fldChar w:fldCharType="end"/>
    </w:r>
  </w:p>
  <w:p w:rsidR="00811300" w:rsidRDefault="00811300">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E4210"/>
    <w:multiLevelType w:val="multilevel"/>
    <w:tmpl w:val="0427001F"/>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96"/>
  <w:noPunctuationKerning/>
  <w:characterSpacingControl w:val="doNotCompress"/>
  <w:hdrShapeDefaults>
    <o:shapedefaults v:ext="edit" spidmax="5122"/>
  </w:hdrShapeDefaults>
  <w:footnotePr>
    <w:footnote w:id="-1"/>
    <w:footnote w:id="0"/>
  </w:footnotePr>
  <w:endnotePr>
    <w:endnote w:id="-1"/>
    <w:endnote w:id="0"/>
  </w:endnotePr>
  <w:compat/>
  <w:rsids>
    <w:rsidRoot w:val="003A4BA5"/>
    <w:rsid w:val="00001946"/>
    <w:rsid w:val="00013976"/>
    <w:rsid w:val="00013FF2"/>
    <w:rsid w:val="000142BD"/>
    <w:rsid w:val="000158C8"/>
    <w:rsid w:val="000173C6"/>
    <w:rsid w:val="00021F27"/>
    <w:rsid w:val="00023111"/>
    <w:rsid w:val="0002767F"/>
    <w:rsid w:val="0002775D"/>
    <w:rsid w:val="00033BC6"/>
    <w:rsid w:val="00047307"/>
    <w:rsid w:val="000477F2"/>
    <w:rsid w:val="000500EF"/>
    <w:rsid w:val="0006098C"/>
    <w:rsid w:val="00063B5F"/>
    <w:rsid w:val="00082EE2"/>
    <w:rsid w:val="00095E43"/>
    <w:rsid w:val="0009621E"/>
    <w:rsid w:val="000A7FD4"/>
    <w:rsid w:val="000B5160"/>
    <w:rsid w:val="000B62E4"/>
    <w:rsid w:val="000E74EF"/>
    <w:rsid w:val="00103D4B"/>
    <w:rsid w:val="0011528A"/>
    <w:rsid w:val="001354F1"/>
    <w:rsid w:val="00145356"/>
    <w:rsid w:val="001467A3"/>
    <w:rsid w:val="00176BF4"/>
    <w:rsid w:val="001823F1"/>
    <w:rsid w:val="0018657F"/>
    <w:rsid w:val="0019182E"/>
    <w:rsid w:val="001B4168"/>
    <w:rsid w:val="001C7A95"/>
    <w:rsid w:val="001D51C2"/>
    <w:rsid w:val="001E4B00"/>
    <w:rsid w:val="001E793C"/>
    <w:rsid w:val="001F07E9"/>
    <w:rsid w:val="00200164"/>
    <w:rsid w:val="002071B2"/>
    <w:rsid w:val="00215F4C"/>
    <w:rsid w:val="0021770A"/>
    <w:rsid w:val="00221AEF"/>
    <w:rsid w:val="002272C6"/>
    <w:rsid w:val="002322F2"/>
    <w:rsid w:val="00266573"/>
    <w:rsid w:val="00275458"/>
    <w:rsid w:val="00281CB0"/>
    <w:rsid w:val="00284BED"/>
    <w:rsid w:val="002A1D25"/>
    <w:rsid w:val="002E19DA"/>
    <w:rsid w:val="003058C1"/>
    <w:rsid w:val="00312CE2"/>
    <w:rsid w:val="00316303"/>
    <w:rsid w:val="00332DFE"/>
    <w:rsid w:val="00343098"/>
    <w:rsid w:val="003440CA"/>
    <w:rsid w:val="00377F8C"/>
    <w:rsid w:val="00382BEA"/>
    <w:rsid w:val="0039330B"/>
    <w:rsid w:val="00395437"/>
    <w:rsid w:val="003963DA"/>
    <w:rsid w:val="003A0A6C"/>
    <w:rsid w:val="003A4BA5"/>
    <w:rsid w:val="003E0F60"/>
    <w:rsid w:val="003E4832"/>
    <w:rsid w:val="003E54A3"/>
    <w:rsid w:val="00401A21"/>
    <w:rsid w:val="0041147E"/>
    <w:rsid w:val="00416E16"/>
    <w:rsid w:val="0041714C"/>
    <w:rsid w:val="00424823"/>
    <w:rsid w:val="00425901"/>
    <w:rsid w:val="00427186"/>
    <w:rsid w:val="00451377"/>
    <w:rsid w:val="00462FB3"/>
    <w:rsid w:val="00463A26"/>
    <w:rsid w:val="004700E4"/>
    <w:rsid w:val="00472542"/>
    <w:rsid w:val="00473E51"/>
    <w:rsid w:val="00475FEF"/>
    <w:rsid w:val="00482028"/>
    <w:rsid w:val="004821AE"/>
    <w:rsid w:val="00490632"/>
    <w:rsid w:val="004B172E"/>
    <w:rsid w:val="004B2BB1"/>
    <w:rsid w:val="004C2D3A"/>
    <w:rsid w:val="004C59F4"/>
    <w:rsid w:val="004F0EFB"/>
    <w:rsid w:val="004F0FF0"/>
    <w:rsid w:val="004F459B"/>
    <w:rsid w:val="004F5A88"/>
    <w:rsid w:val="004F6AC4"/>
    <w:rsid w:val="00505C3C"/>
    <w:rsid w:val="005234D1"/>
    <w:rsid w:val="00527C59"/>
    <w:rsid w:val="00547A45"/>
    <w:rsid w:val="00557C55"/>
    <w:rsid w:val="00583E8F"/>
    <w:rsid w:val="005841A8"/>
    <w:rsid w:val="00585464"/>
    <w:rsid w:val="00586973"/>
    <w:rsid w:val="005905A3"/>
    <w:rsid w:val="00590CBD"/>
    <w:rsid w:val="00591108"/>
    <w:rsid w:val="0059252E"/>
    <w:rsid w:val="005927FA"/>
    <w:rsid w:val="005A7BE8"/>
    <w:rsid w:val="005B6B36"/>
    <w:rsid w:val="005B6C44"/>
    <w:rsid w:val="005C6026"/>
    <w:rsid w:val="005D52E6"/>
    <w:rsid w:val="005F3209"/>
    <w:rsid w:val="006114DF"/>
    <w:rsid w:val="00623DE5"/>
    <w:rsid w:val="00637E42"/>
    <w:rsid w:val="006461D5"/>
    <w:rsid w:val="00654541"/>
    <w:rsid w:val="00663242"/>
    <w:rsid w:val="00663EEC"/>
    <w:rsid w:val="00681797"/>
    <w:rsid w:val="00682490"/>
    <w:rsid w:val="00685D4D"/>
    <w:rsid w:val="00697253"/>
    <w:rsid w:val="006B3D2F"/>
    <w:rsid w:val="006B3E6D"/>
    <w:rsid w:val="006C630E"/>
    <w:rsid w:val="006D50D3"/>
    <w:rsid w:val="006D5879"/>
    <w:rsid w:val="006F1944"/>
    <w:rsid w:val="00711344"/>
    <w:rsid w:val="00726B26"/>
    <w:rsid w:val="00735623"/>
    <w:rsid w:val="007640D1"/>
    <w:rsid w:val="0077581E"/>
    <w:rsid w:val="0078390C"/>
    <w:rsid w:val="00787CC6"/>
    <w:rsid w:val="007978E3"/>
    <w:rsid w:val="007A006B"/>
    <w:rsid w:val="007C61E2"/>
    <w:rsid w:val="007F4415"/>
    <w:rsid w:val="007F62E4"/>
    <w:rsid w:val="008064CC"/>
    <w:rsid w:val="00811300"/>
    <w:rsid w:val="00836F9E"/>
    <w:rsid w:val="008445AC"/>
    <w:rsid w:val="00844AF5"/>
    <w:rsid w:val="00884C5A"/>
    <w:rsid w:val="00892AA5"/>
    <w:rsid w:val="0089529A"/>
    <w:rsid w:val="008A1498"/>
    <w:rsid w:val="008A4C8D"/>
    <w:rsid w:val="008B335F"/>
    <w:rsid w:val="008B54DC"/>
    <w:rsid w:val="008E557E"/>
    <w:rsid w:val="008F1FF3"/>
    <w:rsid w:val="0090202A"/>
    <w:rsid w:val="00902297"/>
    <w:rsid w:val="00915D22"/>
    <w:rsid w:val="00925C9A"/>
    <w:rsid w:val="009269FC"/>
    <w:rsid w:val="00931403"/>
    <w:rsid w:val="00935875"/>
    <w:rsid w:val="00956800"/>
    <w:rsid w:val="00960CB5"/>
    <w:rsid w:val="00975D81"/>
    <w:rsid w:val="00996D3B"/>
    <w:rsid w:val="009A1DAB"/>
    <w:rsid w:val="009B6581"/>
    <w:rsid w:val="009B7559"/>
    <w:rsid w:val="009C3A39"/>
    <w:rsid w:val="009C766A"/>
    <w:rsid w:val="00A108DF"/>
    <w:rsid w:val="00A45637"/>
    <w:rsid w:val="00A45811"/>
    <w:rsid w:val="00A675F7"/>
    <w:rsid w:val="00A7083B"/>
    <w:rsid w:val="00A916E5"/>
    <w:rsid w:val="00AB744C"/>
    <w:rsid w:val="00AD114D"/>
    <w:rsid w:val="00AD6B64"/>
    <w:rsid w:val="00B04532"/>
    <w:rsid w:val="00B1181A"/>
    <w:rsid w:val="00B178A4"/>
    <w:rsid w:val="00B21C72"/>
    <w:rsid w:val="00B246FF"/>
    <w:rsid w:val="00B307C6"/>
    <w:rsid w:val="00B3471A"/>
    <w:rsid w:val="00B4589E"/>
    <w:rsid w:val="00B57CC1"/>
    <w:rsid w:val="00B75D18"/>
    <w:rsid w:val="00B818C3"/>
    <w:rsid w:val="00BA3D0E"/>
    <w:rsid w:val="00BA41F0"/>
    <w:rsid w:val="00BA4F6A"/>
    <w:rsid w:val="00BC3C5E"/>
    <w:rsid w:val="00BE57EA"/>
    <w:rsid w:val="00C1326D"/>
    <w:rsid w:val="00C261F0"/>
    <w:rsid w:val="00C41AFC"/>
    <w:rsid w:val="00C456C9"/>
    <w:rsid w:val="00C456D4"/>
    <w:rsid w:val="00C7435B"/>
    <w:rsid w:val="00C76574"/>
    <w:rsid w:val="00C921B8"/>
    <w:rsid w:val="00CA7AE2"/>
    <w:rsid w:val="00CB3DAF"/>
    <w:rsid w:val="00CB5472"/>
    <w:rsid w:val="00CC40DB"/>
    <w:rsid w:val="00CD1279"/>
    <w:rsid w:val="00CE06DB"/>
    <w:rsid w:val="00CE0EE6"/>
    <w:rsid w:val="00CE2B52"/>
    <w:rsid w:val="00D16F7A"/>
    <w:rsid w:val="00D20CF5"/>
    <w:rsid w:val="00D3182C"/>
    <w:rsid w:val="00D32745"/>
    <w:rsid w:val="00D4575E"/>
    <w:rsid w:val="00D544AE"/>
    <w:rsid w:val="00D54A54"/>
    <w:rsid w:val="00D5794E"/>
    <w:rsid w:val="00D6334F"/>
    <w:rsid w:val="00D722A8"/>
    <w:rsid w:val="00D77FE5"/>
    <w:rsid w:val="00D94938"/>
    <w:rsid w:val="00D96FC3"/>
    <w:rsid w:val="00DA359E"/>
    <w:rsid w:val="00DC48E5"/>
    <w:rsid w:val="00DE488A"/>
    <w:rsid w:val="00DF5584"/>
    <w:rsid w:val="00E11D23"/>
    <w:rsid w:val="00E243D2"/>
    <w:rsid w:val="00E24820"/>
    <w:rsid w:val="00E25B66"/>
    <w:rsid w:val="00E56736"/>
    <w:rsid w:val="00E61826"/>
    <w:rsid w:val="00E72D3D"/>
    <w:rsid w:val="00E74BC0"/>
    <w:rsid w:val="00E77C38"/>
    <w:rsid w:val="00EC05D7"/>
    <w:rsid w:val="00EC10C1"/>
    <w:rsid w:val="00EC58DE"/>
    <w:rsid w:val="00EC67CB"/>
    <w:rsid w:val="00ED37B9"/>
    <w:rsid w:val="00ED7670"/>
    <w:rsid w:val="00EE061C"/>
    <w:rsid w:val="00EE7FE8"/>
    <w:rsid w:val="00F00FDB"/>
    <w:rsid w:val="00F03D81"/>
    <w:rsid w:val="00F11957"/>
    <w:rsid w:val="00F14583"/>
    <w:rsid w:val="00F16F5A"/>
    <w:rsid w:val="00F2427D"/>
    <w:rsid w:val="00F269B2"/>
    <w:rsid w:val="00F31D0B"/>
    <w:rsid w:val="00F348D8"/>
    <w:rsid w:val="00F35BA2"/>
    <w:rsid w:val="00F406E1"/>
    <w:rsid w:val="00F5377F"/>
    <w:rsid w:val="00F55739"/>
    <w:rsid w:val="00F6535C"/>
    <w:rsid w:val="00F70E17"/>
    <w:rsid w:val="00F8129D"/>
    <w:rsid w:val="00F90C1B"/>
    <w:rsid w:val="00F967E1"/>
    <w:rsid w:val="00FA2003"/>
    <w:rsid w:val="00FA4D40"/>
    <w:rsid w:val="00FD3552"/>
    <w:rsid w:val="00FD4010"/>
    <w:rsid w:val="00FE5CAE"/>
    <w:rsid w:val="00FE75E0"/>
    <w:rsid w:val="00FF0AD3"/>
    <w:rsid w:val="00FF1A2C"/>
    <w:rsid w:val="00FF338C"/>
    <w:rsid w:val="00FF6D9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73E51"/>
    <w:rPr>
      <w:sz w:val="24"/>
      <w:szCs w:val="24"/>
      <w:lang w:val="en-GB" w:eastAsia="en-US"/>
    </w:rPr>
  </w:style>
  <w:style w:type="paragraph" w:styleId="Antrat1">
    <w:name w:val="heading 1"/>
    <w:basedOn w:val="prastasis"/>
    <w:next w:val="prastasis"/>
    <w:qFormat/>
    <w:rsid w:val="00473E51"/>
    <w:pPr>
      <w:keepNext/>
      <w:jc w:val="center"/>
      <w:outlineLvl w:val="0"/>
    </w:pPr>
    <w:rPr>
      <w:b/>
      <w:bCs/>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473E51"/>
    <w:pPr>
      <w:tabs>
        <w:tab w:val="center" w:pos="4153"/>
        <w:tab w:val="right" w:pos="8306"/>
      </w:tabs>
    </w:pPr>
  </w:style>
  <w:style w:type="paragraph" w:styleId="Porat">
    <w:name w:val="footer"/>
    <w:basedOn w:val="prastasis"/>
    <w:rsid w:val="00473E51"/>
    <w:pPr>
      <w:tabs>
        <w:tab w:val="center" w:pos="4153"/>
        <w:tab w:val="right" w:pos="8306"/>
      </w:tabs>
    </w:pPr>
  </w:style>
  <w:style w:type="character" w:styleId="Puslapionumeris">
    <w:name w:val="page number"/>
    <w:basedOn w:val="Numatytasispastraiposriftas"/>
    <w:rsid w:val="00473E51"/>
  </w:style>
  <w:style w:type="paragraph" w:styleId="HTMLiankstoformatuotas">
    <w:name w:val="HTML Preformatted"/>
    <w:basedOn w:val="prastasis"/>
    <w:rsid w:val="0099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styleId="Hipersaitas">
    <w:name w:val="Hyperlink"/>
    <w:rsid w:val="00D54A54"/>
    <w:rPr>
      <w:color w:val="0000FF"/>
      <w:u w:val="single"/>
    </w:rPr>
  </w:style>
  <w:style w:type="paragraph" w:styleId="Betarp">
    <w:name w:val="No Spacing"/>
    <w:qFormat/>
    <w:rsid w:val="00E72D3D"/>
    <w:rPr>
      <w:sz w:val="24"/>
      <w:szCs w:val="24"/>
      <w:lang w:val="en-GB" w:eastAsia="en-US"/>
    </w:rPr>
  </w:style>
  <w:style w:type="paragraph" w:styleId="Debesliotekstas">
    <w:name w:val="Balloon Text"/>
    <w:basedOn w:val="prastasis"/>
    <w:semiHidden/>
    <w:rsid w:val="002177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20F35-DFBA-45ED-A8A7-2C5480C85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19297</Words>
  <Characters>11000</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30237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regina</dc:creator>
  <cp:lastModifiedBy>SPC-3</cp:lastModifiedBy>
  <cp:revision>2</cp:revision>
  <cp:lastPrinted>2016-06-06T13:47:00Z</cp:lastPrinted>
  <dcterms:created xsi:type="dcterms:W3CDTF">2020-09-21T12:57:00Z</dcterms:created>
  <dcterms:modified xsi:type="dcterms:W3CDTF">2020-09-21T12:57:00Z</dcterms:modified>
</cp:coreProperties>
</file>